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26BA5" wp14:editId="27F87C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_______2022 г.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4C17" w:rsidRPr="00B35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1E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2024 годы»</w:t>
      </w:r>
    </w:p>
    <w:p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 октября 2021 года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DA" w:rsidRDefault="00D67B91" w:rsidP="00B351E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Pr="00B351E4">
        <w:rPr>
          <w:rFonts w:ascii="Times New Roman" w:hAnsi="Times New Roman"/>
          <w:sz w:val="28"/>
          <w:szCs w:val="28"/>
        </w:rPr>
        <w:t xml:space="preserve">от 13 декабря 2021 года № 331 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 на 2022 – 2024 годы» изменения</w:t>
      </w:r>
      <w:r w:rsidR="004721DA"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383B" w:rsidRPr="0039383B" w:rsidRDefault="0039383B" w:rsidP="00E04C80">
      <w:pPr>
        <w:pStyle w:val="af0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3B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программы изложить в новой редакции: «</w:t>
      </w:r>
      <w:r w:rsidRPr="0039383B">
        <w:rPr>
          <w:rFonts w:ascii="Times New Roman" w:hAnsi="Times New Roman"/>
          <w:sz w:val="28"/>
          <w:szCs w:val="28"/>
        </w:rPr>
        <w:t xml:space="preserve">Развитие образования </w:t>
      </w:r>
      <w:r w:rsidRPr="0039383B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районе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383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bookmarkStart w:id="0" w:name="_GoBack"/>
      <w:bookmarkEnd w:id="0"/>
      <w:r w:rsidRPr="0039383B">
        <w:rPr>
          <w:rFonts w:ascii="Times New Roman" w:eastAsia="Times New Roman" w:hAnsi="Times New Roman"/>
          <w:sz w:val="28"/>
          <w:szCs w:val="28"/>
          <w:lang w:eastAsia="ru-RU"/>
        </w:rPr>
        <w:t>2022 – 2024 годы».</w:t>
      </w:r>
    </w:p>
    <w:p w:rsidR="00D67B91" w:rsidRPr="00B351E4" w:rsidRDefault="004721DA" w:rsidP="00B351E4">
      <w:pPr>
        <w:pStyle w:val="af0"/>
        <w:numPr>
          <w:ilvl w:val="1"/>
          <w:numId w:val="21"/>
        </w:num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редакции:</w:t>
      </w:r>
    </w:p>
    <w:p w:rsidR="00D67B91" w:rsidRPr="00B351E4" w:rsidRDefault="00D67B91" w:rsidP="00B351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F8" w:rsidRPr="00B351E4" w:rsidRDefault="002D6EF8" w:rsidP="00B351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07C" w:rsidRPr="00B351E4" w:rsidRDefault="00C7707C" w:rsidP="00B351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B351E4" w:rsidRDefault="006032BB" w:rsidP="00B3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B351E4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:rsidR="004E0DC8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0DC8" w:rsidRPr="00B351E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4C17" w:rsidRPr="00B351E4" w:rsidRDefault="00FE4C17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D77F2" w:rsidRPr="00B351E4" w:rsidRDefault="00DD77F2" w:rsidP="00B351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B351E4" w:rsidRDefault="00DE306C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B351E4" w:rsidRDefault="001F36C2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464"/>
        <w:gridCol w:w="2346"/>
        <w:gridCol w:w="1986"/>
        <w:gridCol w:w="958"/>
        <w:gridCol w:w="609"/>
        <w:gridCol w:w="610"/>
        <w:gridCol w:w="1231"/>
        <w:gridCol w:w="190"/>
        <w:gridCol w:w="420"/>
        <w:gridCol w:w="1606"/>
        <w:gridCol w:w="56"/>
        <w:gridCol w:w="1911"/>
      </w:tblGrid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Развитие образования в Ханты-Мансийском районе на 2022 – 202</w:t>
            </w:r>
            <w:r w:rsidR="00556D6A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556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– 202</w:t>
            </w:r>
            <w:r w:rsidR="00556D6A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администрации Ханты-Мансийского района (подведомственные муниципальные учреждения (далее – 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строительства, архитектуры и ЖКХ администрации района;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»);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 администрации);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по образованию (муниципальное автономное дошкольное образовательное учреждение Ханты-Мансийского района «Детский сад «Березка» п.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Горноправдинск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(далее – МАДОУ ХМР «Детский сад «Березка» п.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Горноправдинск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»);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 Ханты-Мансийского района «Спортивная школа Ханты-Мансийского района» (далее – администрация Ханты-Мансийского района (МАУ ХМР «Спортивная школа»);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опеки и попечительства);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казенное учреждение Ханты-Мансийского района «Централизованная бухгалтерия» (далее – администрация Ханты-Мансийского района (МКУ ХМР «ЦБ»));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(муниципальное автономное учреждение Ханты-Мансийского района </w:t>
            </w:r>
            <w:r w:rsidRPr="00B351E4">
              <w:rPr>
                <w:rFonts w:ascii="Times New Roman" w:hAnsi="Times New Roman" w:cs="Times New Roman"/>
              </w:rPr>
              <w:t>«Муниципальный методический центр» (далее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1E4">
              <w:rPr>
                <w:rFonts w:ascii="Times New Roman" w:hAnsi="Times New Roman" w:cs="Times New Roman"/>
              </w:rPr>
              <w:t>МАУ ХМР «ММЦ));</w:t>
            </w:r>
          </w:p>
          <w:p w:rsidR="00172912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сельские поселения 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172912" w:rsidRPr="00B351E4" w:rsidRDefault="00172912" w:rsidP="00F34B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 Ханты-Мансийского района «Организационно-методический центр» (далее – администрация Ханты-Мансийского района (МАУ ХМР «ОМЦ»)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района. </w:t>
            </w:r>
          </w:p>
          <w:p w:rsidR="00172912" w:rsidRPr="00B351E4" w:rsidRDefault="00172912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Обеспечение комплексной безопасности образовательных организаций.</w:t>
            </w:r>
          </w:p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 Оснащение материально-технической базы образовательных организаций в соответствии с современными требованиями.</w:t>
            </w:r>
          </w:p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детей.</w:t>
            </w:r>
          </w:p>
          <w:p w:rsidR="00172912" w:rsidRPr="00B351E4" w:rsidRDefault="00172912" w:rsidP="00B351E4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 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образования»;</w:t>
            </w:r>
          </w:p>
          <w:p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образования»;</w:t>
            </w:r>
          </w:p>
          <w:p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района»;</w:t>
            </w:r>
          </w:p>
          <w:p w:rsidR="00172912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B351E4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  <w:p w:rsidR="00172912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  <w:p w:rsidR="00172912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 w:val="restart"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166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базовое значение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172912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2025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20"/>
              </w:numPr>
              <w:ind w:left="0" w:firstLine="57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17 декабря 2012 года № 1317 «О мерах по реализации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172912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17 декабря 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1317 «О мерах по реализации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390</w:t>
            </w:r>
          </w:p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17 декабря 2012 года № 1317 «О мерах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– Югры «Развитие образования». 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B351E4">
              <w:rPr>
                <w:rFonts w:ascii="Times New Roman" w:hAnsi="Times New Roman"/>
              </w:rPr>
              <w:t>Кванториум</w:t>
            </w:r>
            <w:proofErr w:type="spellEnd"/>
            <w:r w:rsidRPr="00B351E4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br/>
              <w:t>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B351E4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699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1,145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B351E4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B351E4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6A4BB0" w:rsidRPr="00B351E4" w:rsidTr="00556D6A">
        <w:trPr>
          <w:trHeight w:val="20"/>
        </w:trPr>
        <w:tc>
          <w:tcPr>
            <w:tcW w:w="574" w:type="pct"/>
            <w:vMerge w:val="restart"/>
            <w:tcBorders>
              <w:right w:val="single" w:sz="4" w:space="0" w:color="auto"/>
            </w:tcBorders>
          </w:tcPr>
          <w:p w:rsidR="006A4BB0" w:rsidRPr="00B351E4" w:rsidRDefault="006A4BB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Pr="00B351E4" w:rsidRDefault="006A4BB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Default="006A4BB0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  <w:p w:rsidR="0060555C" w:rsidRPr="00B351E4" w:rsidRDefault="0060555C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2757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60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B351E4" w:rsidRDefault="00172912" w:rsidP="0060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8 376 324,40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2 152 501,30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2 058 631,20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2 104 278,90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2 060 913,00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40 352,80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40352,8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5 627 846,60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1 345 764,60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1 415 291,10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1 451 378,20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1 415 412,70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2 708 125,00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766 383,90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643 340,10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652 900,70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645 500,30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2 695 721,90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764 118,30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639 938,40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649 498,60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642 166,60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12 403,10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2 265,60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3 401,70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3 402,10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3 333,70</w:t>
            </w:r>
          </w:p>
        </w:tc>
      </w:tr>
      <w:tr w:rsidR="0039383B" w:rsidRPr="00B351E4" w:rsidTr="0039383B">
        <w:trPr>
          <w:trHeight w:val="20"/>
        </w:trPr>
        <w:tc>
          <w:tcPr>
            <w:tcW w:w="574" w:type="pct"/>
            <w:vMerge/>
          </w:tcPr>
          <w:p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39383B" w:rsidRPr="00B351E4" w:rsidRDefault="0039383B" w:rsidP="003938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39383B" w:rsidRPr="00B351E4" w:rsidRDefault="0039383B" w:rsidP="003938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  <w:vAlign w:val="center"/>
          </w:tcPr>
          <w:p w:rsidR="0039383B" w:rsidRPr="00517F22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5 482,7</w:t>
            </w:r>
          </w:p>
        </w:tc>
        <w:tc>
          <w:tcPr>
            <w:tcW w:w="778" w:type="pct"/>
            <w:gridSpan w:val="3"/>
            <w:vAlign w:val="center"/>
          </w:tcPr>
          <w:p w:rsidR="0039383B" w:rsidRPr="00517F22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508" w:type="pct"/>
            <w:gridSpan w:val="2"/>
            <w:vAlign w:val="center"/>
          </w:tcPr>
          <w:p w:rsidR="0039383B" w:rsidRPr="00517F22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4" w:type="pct"/>
            <w:gridSpan w:val="2"/>
            <w:vAlign w:val="center"/>
          </w:tcPr>
          <w:p w:rsidR="0039383B" w:rsidRPr="00517F22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3" w:type="pct"/>
            <w:gridSpan w:val="2"/>
            <w:vAlign w:val="center"/>
          </w:tcPr>
          <w:p w:rsidR="0039383B" w:rsidRPr="00517F22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 w:val="restart"/>
          </w:tcPr>
          <w:p w:rsidR="00127578" w:rsidRPr="00B351E4" w:rsidRDefault="0012757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127578" w:rsidRPr="00B351E4" w:rsidRDefault="0012757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127578" w:rsidRPr="00B351E4" w:rsidRDefault="0012757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  <w:p w:rsidR="00127578" w:rsidRPr="00B351E4" w:rsidRDefault="0012757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7578" w:rsidRPr="00B351E4" w:rsidRDefault="00127578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vMerge w:val="restart"/>
          </w:tcPr>
          <w:p w:rsidR="00127578" w:rsidRPr="00B351E4" w:rsidRDefault="00127578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719" w:type="pct"/>
            <w:gridSpan w:val="8"/>
          </w:tcPr>
          <w:p w:rsidR="00127578" w:rsidRPr="00B351E4" w:rsidRDefault="0012757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703" w:type="pct"/>
            <w:gridSpan w:val="2"/>
          </w:tcPr>
          <w:p w:rsidR="00127578" w:rsidRPr="00B351E4" w:rsidRDefault="0012757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gridSpan w:val="3"/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8" w:type="pct"/>
            <w:gridSpan w:val="2"/>
          </w:tcPr>
          <w:p w:rsidR="00172912" w:rsidRPr="00B351E4" w:rsidRDefault="0012757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gridSpan w:val="2"/>
          </w:tcPr>
          <w:p w:rsidR="00172912" w:rsidRPr="00B351E4" w:rsidRDefault="00172912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127578"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3" w:type="pct"/>
            <w:gridSpan w:val="2"/>
          </w:tcPr>
          <w:p w:rsidR="00172912" w:rsidRPr="00B351E4" w:rsidRDefault="00172912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127578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172912" w:rsidRPr="00B351E4" w:rsidTr="00556D6A">
        <w:trPr>
          <w:trHeight w:val="20"/>
        </w:trPr>
        <w:tc>
          <w:tcPr>
            <w:tcW w:w="574" w:type="pct"/>
            <w:vMerge/>
          </w:tcPr>
          <w:p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72912" w:rsidRPr="00B351E4" w:rsidRDefault="00172912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</w:t>
            </w:r>
            <w:r w:rsidR="00127578"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 w:rsidR="00127578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1.12.2025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:rsidR="00127578" w:rsidRPr="00B351E4" w:rsidRDefault="00127578" w:rsidP="001275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127578" w:rsidRPr="00B351E4" w:rsidTr="00556D6A">
        <w:trPr>
          <w:trHeight w:val="20"/>
        </w:trPr>
        <w:tc>
          <w:tcPr>
            <w:tcW w:w="574" w:type="pct"/>
            <w:vMerge/>
          </w:tcPr>
          <w:p w:rsidR="00127578" w:rsidRPr="00B351E4" w:rsidRDefault="00127578" w:rsidP="001275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:rsidR="00127578" w:rsidRPr="00B351E4" w:rsidRDefault="00127578" w:rsidP="001275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:rsidR="00127578" w:rsidRPr="00B351E4" w:rsidRDefault="00127578" w:rsidP="00127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22" w:rsidRPr="00B351E4" w:rsidRDefault="000D3222" w:rsidP="00B351E4">
      <w:pPr>
        <w:tabs>
          <w:tab w:val="left" w:pos="3681"/>
        </w:tabs>
        <w:spacing w:after="0" w:line="240" w:lineRule="auto"/>
        <w:sectPr w:rsidR="000D3222" w:rsidRPr="00B351E4" w:rsidSect="00524202"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  <w:r w:rsidRPr="00B351E4">
        <w:rPr>
          <w:rFonts w:ascii="Times New Roman" w:hAnsi="Times New Roman" w:cs="Times New Roman"/>
          <w:sz w:val="20"/>
          <w:szCs w:val="20"/>
        </w:rPr>
        <w:tab/>
      </w: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D3222" w:rsidRPr="00B351E4" w:rsidRDefault="006C38D6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 xml:space="preserve">Приложение </w:t>
      </w:r>
      <w:r w:rsidR="000D3222" w:rsidRPr="00B351E4">
        <w:rPr>
          <w:rStyle w:val="2Exact"/>
          <w:rFonts w:eastAsiaTheme="minorHAnsi"/>
        </w:rPr>
        <w:t>1</w:t>
      </w:r>
    </w:p>
    <w:p w:rsidR="000D3222" w:rsidRPr="0042370A" w:rsidRDefault="000D3222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2370A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Pr="0042370A" w:rsidRDefault="00DB2154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127"/>
        <w:gridCol w:w="1417"/>
        <w:gridCol w:w="1276"/>
        <w:gridCol w:w="142"/>
        <w:gridCol w:w="1134"/>
        <w:gridCol w:w="1134"/>
        <w:gridCol w:w="1134"/>
      </w:tblGrid>
      <w:tr w:rsidR="005C1410" w:rsidRPr="0042370A" w:rsidTr="009B23EA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Номер структурного элемента (основного мероприятия)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5C1410" w:rsidRPr="0042370A" w:rsidTr="009B23EA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C1410" w:rsidRPr="0042370A" w:rsidTr="009B23EA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5C1410" w:rsidRPr="0042370A" w:rsidTr="009B23EA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42370A" w:rsidTr="00022A79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42370A" w:rsidTr="00F00B9C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42370A">
              <w:rPr>
                <w:rFonts w:ascii="Times New Roman" w:hAnsi="Times New Roman" w:cs="Times New Roman"/>
              </w:rPr>
              <w:br/>
              <w:t>Оснащение образовательного процесса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410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1410" w:rsidRPr="0042370A" w:rsidTr="00F00B9C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410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67A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Стимулирование лидеров и поддержка системы воспитания                                                    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4 050,0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42,1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94</w:t>
            </w: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94</w:t>
            </w: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6B467A" w:rsidRPr="0042370A" w:rsidTr="009B23E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4 050,0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42,1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940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940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</w:tr>
      <w:tr w:rsidR="006B467A" w:rsidRPr="006B467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образования                                                             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074C07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74C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6B467A" w:rsidRPr="0042370A" w:rsidTr="009B23E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074C07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74C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6B467A" w:rsidRPr="0042370A" w:rsidTr="009B23EA">
        <w:trPr>
          <w:trHeight w:val="4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1,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074C07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74C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6B467A" w:rsidRPr="0042370A" w:rsidTr="009B23EA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074C07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74C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6B467A" w:rsidRPr="0042370A" w:rsidTr="009B23E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5 820,0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6B467A">
              <w:rPr>
                <w:rFonts w:ascii="Times New Roman" w:hAnsi="Times New Roman" w:cs="Times New Roman"/>
              </w:rPr>
              <w:t>342.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6B467A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5 820,0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342.1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6B467A" w:rsidRPr="0042370A" w:rsidTr="00022A79">
        <w:trPr>
          <w:trHeight w:val="36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C07" w:rsidRPr="0042370A" w:rsidTr="009B23EA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07" w:rsidRPr="0042370A" w:rsidRDefault="00074C07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07" w:rsidRPr="0042370A" w:rsidRDefault="00074C07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07" w:rsidRPr="0042370A" w:rsidRDefault="00074C07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07" w:rsidRPr="0042370A" w:rsidRDefault="00074C07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07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FD5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D3FD5">
              <w:rPr>
                <w:rFonts w:ascii="Times New Roman" w:hAnsi="Times New Roman" w:cs="Times New Roman"/>
              </w:rPr>
              <w:t>984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74C07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07" w:rsidRPr="0042370A" w:rsidRDefault="00074C07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07" w:rsidRPr="0042370A" w:rsidRDefault="00074C07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07" w:rsidRPr="0042370A" w:rsidRDefault="00074C07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07" w:rsidRPr="0042370A" w:rsidRDefault="00074C07" w:rsidP="00074C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3FD5" w:rsidRPr="0042370A" w:rsidTr="009B23E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D5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FD5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3FD5" w:rsidRPr="0042370A" w:rsidTr="009B23E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D5" w:rsidRPr="00F82ACB" w:rsidRDefault="00F82ACB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64 167,0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3FD5" w:rsidRPr="0042370A" w:rsidTr="009B23EA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FD5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D3FD5">
              <w:rPr>
                <w:rFonts w:ascii="Times New Roman" w:hAnsi="Times New Roman" w:cs="Times New Roman"/>
              </w:rPr>
              <w:t>984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3FD5" w:rsidRPr="0042370A" w:rsidTr="009B23EA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D5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FD5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3FD5" w:rsidRPr="0042370A" w:rsidTr="009B23EA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D5" w:rsidRPr="005C303F" w:rsidRDefault="005C303F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64 167,0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5714C" w:rsidRPr="0042370A" w:rsidTr="009B23EA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714C" w:rsidRPr="0042370A" w:rsidRDefault="00A5714C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714C" w:rsidRPr="0042370A" w:rsidRDefault="00A5714C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МКОУ ХМР «СОШ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714C" w:rsidRPr="0042370A" w:rsidRDefault="00A5714C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»), 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4C" w:rsidRPr="0042370A" w:rsidRDefault="00A5714C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4C" w:rsidRPr="0042370A" w:rsidRDefault="00ED134F" w:rsidP="00ED134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35 857,2</w:t>
            </w:r>
            <w:r w:rsidR="00A5714C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4C" w:rsidRPr="0042370A" w:rsidRDefault="00A5714C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4C" w:rsidRPr="0042370A" w:rsidRDefault="00A5714C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4C" w:rsidRPr="0042370A" w:rsidRDefault="00A5714C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14C" w:rsidRPr="0042370A" w:rsidRDefault="00A5714C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42370A" w:rsidTr="009B23EA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42370A" w:rsidTr="00F00B9C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EB" w:rsidRPr="0042370A" w:rsidRDefault="00F00B9C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EB" w:rsidRPr="0042370A" w:rsidRDefault="00F00B9C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BEB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C090E" w:rsidRPr="0042370A" w:rsidTr="009B23EA">
        <w:trPr>
          <w:trHeight w:val="1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90E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0E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090E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C090E" w:rsidRPr="0042370A" w:rsidTr="009B23EA">
        <w:trPr>
          <w:trHeight w:val="1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90E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90E" w:rsidRPr="0042370A" w:rsidRDefault="00FC090E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42370A" w:rsidTr="009B23EA">
        <w:trPr>
          <w:trHeight w:val="12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BEB" w:rsidRPr="0042370A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BEB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42370A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:rsidTr="009B23EA">
        <w:trPr>
          <w:trHeight w:val="12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:rsidTr="009B23EA">
        <w:trPr>
          <w:trHeight w:val="120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МКОУ  ХМР "СОШ с.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Нялинское</w:t>
            </w:r>
            <w:proofErr w:type="spellEnd"/>
            <w:r w:rsidRPr="004237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</w:t>
            </w:r>
            <w:proofErr w:type="spellEnd"/>
            <w:r w:rsidRPr="0042370A">
              <w:rPr>
                <w:rFonts w:ascii="Times New Roman" w:hAnsi="Times New Roman" w:cs="Times New Roman"/>
              </w:rPr>
              <w:t>-газ»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капитального ремонта МКОУ ХМР «ООШ с. Тюли»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"Основная общеобразовательная школа имени братьев Петровых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сп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Pr="004237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20 100,0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капитального ремонта МКОУ ХМР "СОШ с. Елизарово"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9 979,6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9 979,6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1.</w:t>
            </w:r>
            <w:r w:rsidRPr="004237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спортивного зала МБОУ ХМР «СОШ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0933E5" w:rsidRPr="0042370A" w:rsidTr="009B23EA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F40E83" w:rsidRPr="0042370A" w:rsidTr="009B23EA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42370A" w:rsidRDefault="00DB1069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51 600,1</w:t>
            </w:r>
            <w:r w:rsidR="00240E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418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42370A" w:rsidRDefault="00240ED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E8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12 978,1</w:t>
            </w:r>
          </w:p>
        </w:tc>
      </w:tr>
      <w:tr w:rsidR="00240ED3" w:rsidRPr="0042370A" w:rsidTr="009B23EA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D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D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D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D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D3" w:rsidRPr="0042370A" w:rsidRDefault="00DB1069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51 600,1</w:t>
            </w:r>
            <w:r w:rsidR="00240E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D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418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D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D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ED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12 978,1</w:t>
            </w:r>
          </w:p>
        </w:tc>
      </w:tr>
      <w:tr w:rsidR="00F40E83" w:rsidRPr="0042370A" w:rsidTr="009B23EA">
        <w:trPr>
          <w:trHeight w:val="6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83" w:rsidRPr="0042370A" w:rsidRDefault="00DB1069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42 239,4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011,4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83" w:rsidRPr="0042370A" w:rsidRDefault="00F3185A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E83" w:rsidRPr="0042370A" w:rsidRDefault="00F3185A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185A" w:rsidRDefault="00F3185A" w:rsidP="00F3185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E83" w:rsidRDefault="00F3185A" w:rsidP="00F3185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10 491,1</w:t>
            </w:r>
          </w:p>
          <w:p w:rsidR="00F3185A" w:rsidRPr="0042370A" w:rsidRDefault="00F3185A" w:rsidP="00F3185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069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42 239,4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011,4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9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1069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10 491,1</w:t>
            </w:r>
          </w:p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069" w:rsidRPr="0042370A" w:rsidTr="009B23EA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42370A" w:rsidRDefault="00897E23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</w:t>
            </w:r>
            <w:r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2 387,0</w:t>
            </w:r>
          </w:p>
        </w:tc>
      </w:tr>
      <w:tr w:rsidR="00DB1069" w:rsidRPr="0042370A" w:rsidTr="009B23E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42370A" w:rsidRDefault="00897E23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</w:t>
            </w:r>
            <w:r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2 387,0</w:t>
            </w:r>
          </w:p>
        </w:tc>
      </w:tr>
      <w:tr w:rsidR="00897E23" w:rsidRPr="0042370A" w:rsidTr="009B23EA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897E23" w:rsidRPr="0042370A" w:rsidTr="009B23EA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897E23" w:rsidRPr="0042370A" w:rsidTr="009B23EA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3" w:rsidRPr="0042370A" w:rsidRDefault="00E33841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23 107,3</w:t>
            </w:r>
            <w:r w:rsidR="00897E23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</w:tr>
      <w:tr w:rsidR="00897E23" w:rsidRPr="0042370A" w:rsidTr="009B23E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E33841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23 107,3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10 2</w:t>
            </w:r>
            <w:r>
              <w:rPr>
                <w:rFonts w:ascii="Times New Roman" w:hAnsi="Times New Roman" w:cs="Times New Roman"/>
              </w:rPr>
              <w:t>64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</w:tr>
      <w:tr w:rsidR="00897E23" w:rsidRPr="0042370A" w:rsidTr="009B23EA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D91D7E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16 180,4</w:t>
            </w:r>
            <w:r w:rsidR="00897E23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8 1</w:t>
            </w:r>
            <w:r>
              <w:rPr>
                <w:rFonts w:ascii="Times New Roman" w:hAnsi="Times New Roman" w:cs="Times New Roman"/>
              </w:rPr>
              <w:t>50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E33841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E23" w:rsidRPr="0042370A" w:rsidRDefault="00E33841" w:rsidP="00E3384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2 023,2</w:t>
            </w:r>
          </w:p>
        </w:tc>
      </w:tr>
      <w:tr w:rsidR="00D91D7E" w:rsidRPr="0042370A" w:rsidTr="009B23EA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16 180,4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8 1</w:t>
            </w:r>
            <w:r>
              <w:rPr>
                <w:rFonts w:ascii="Times New Roman" w:hAnsi="Times New Roman" w:cs="Times New Roman"/>
              </w:rPr>
              <w:t>50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2 023,2</w:t>
            </w:r>
          </w:p>
        </w:tc>
      </w:tr>
      <w:tr w:rsidR="00D91D7E" w:rsidRPr="0042370A" w:rsidTr="009B23EA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42370A" w:rsidRDefault="00086FA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6 862,9</w:t>
            </w:r>
            <w:r w:rsidR="00D91D7E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</w:tr>
      <w:tr w:rsidR="00086FAE" w:rsidRPr="0042370A" w:rsidTr="009B23E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</w:tr>
      <w:tr w:rsidR="00086FAE" w:rsidRPr="0042370A" w:rsidTr="009B23EA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</w:tr>
      <w:tr w:rsidR="00086FAE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</w:tr>
      <w:tr w:rsidR="00086FAE" w:rsidRPr="0042370A" w:rsidTr="009B23EA">
        <w:trPr>
          <w:trHeight w:val="4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55 719,3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13 827,5</w:t>
            </w:r>
          </w:p>
        </w:tc>
      </w:tr>
      <w:tr w:rsidR="00086FAE" w:rsidRPr="0042370A" w:rsidTr="009B23E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55 719,3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13 827,5</w:t>
            </w:r>
          </w:p>
        </w:tc>
      </w:tr>
      <w:tr w:rsidR="00086FAE" w:rsidRPr="0042370A" w:rsidTr="009B23EA">
        <w:trPr>
          <w:trHeight w:val="4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430DA6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42 859,6</w:t>
            </w:r>
            <w:r w:rsidR="00086FAE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FAE" w:rsidRPr="0042370A" w:rsidRDefault="00086FAE" w:rsidP="00086F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10 927,2</w:t>
            </w:r>
          </w:p>
        </w:tc>
      </w:tr>
      <w:tr w:rsidR="00430DA6" w:rsidRPr="0042370A" w:rsidTr="009B23EA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42 859,6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10 927,2</w:t>
            </w:r>
          </w:p>
        </w:tc>
      </w:tr>
      <w:tr w:rsidR="00430DA6" w:rsidRPr="0042370A" w:rsidTr="009B23E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12 859,7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</w:tr>
      <w:tr w:rsidR="00430DA6" w:rsidRPr="0042370A" w:rsidTr="009B23EA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12 859,7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DA6" w:rsidRPr="0042370A" w:rsidRDefault="00430DA6" w:rsidP="00430DA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</w:tr>
      <w:tr w:rsidR="00915B8C" w:rsidRPr="0042370A" w:rsidTr="009B23E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Повышение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617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433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</w:tr>
      <w:tr w:rsidR="00915B8C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617,4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433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8C" w:rsidRPr="0042370A" w:rsidRDefault="00915B8C" w:rsidP="00915B8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</w:tr>
      <w:tr w:rsidR="000145B0" w:rsidRPr="0042370A" w:rsidTr="009B23EA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22 976,6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</w:tr>
      <w:tr w:rsidR="000145B0" w:rsidRPr="0042370A" w:rsidTr="009B23EA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22 976,6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</w:tr>
      <w:tr w:rsidR="000145B0" w:rsidRPr="0042370A" w:rsidTr="009B23E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</w:tr>
      <w:tr w:rsidR="000145B0" w:rsidRPr="0042370A" w:rsidTr="009B23EA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</w:tr>
      <w:tr w:rsidR="00336890" w:rsidRPr="0042370A" w:rsidTr="009B23EA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258 914,8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 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</w:tr>
      <w:tr w:rsidR="00336890" w:rsidRPr="0042370A" w:rsidTr="009B23EA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258 914,8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 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</w:tr>
      <w:tr w:rsidR="00336890" w:rsidRPr="0042370A" w:rsidTr="009B23EA">
        <w:trPr>
          <w:trHeight w:val="6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199 112,8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</w:tr>
      <w:tr w:rsidR="00336890" w:rsidRPr="0042370A" w:rsidTr="009B23EA">
        <w:trPr>
          <w:trHeight w:val="4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199 112,8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</w:tr>
      <w:tr w:rsidR="00336890" w:rsidRPr="0042370A" w:rsidTr="009B23EA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53 089,1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</w:tr>
      <w:tr w:rsidR="00336890" w:rsidRPr="0042370A" w:rsidTr="009B23EA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53 089,1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</w:tr>
      <w:tr w:rsidR="00336890" w:rsidRPr="0042370A" w:rsidTr="009B23EA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6 712,9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</w:tr>
      <w:tr w:rsidR="00336890" w:rsidRPr="0042370A" w:rsidTr="009B23EA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6 712,9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890" w:rsidRPr="0042370A" w:rsidRDefault="00336890" w:rsidP="0033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</w:tr>
      <w:tr w:rsidR="000145B0" w:rsidRPr="0042370A" w:rsidTr="009B23E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F82ACB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516 148,1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145B0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22A79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B0" w:rsidRPr="0042370A" w:rsidRDefault="00022A79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B0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104 729,9</w:t>
            </w:r>
          </w:p>
        </w:tc>
      </w:tr>
      <w:tr w:rsidR="00F82ACB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ACB" w:rsidRPr="0042370A" w:rsidRDefault="00F82ACB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ACB" w:rsidRPr="0042370A" w:rsidRDefault="00F82ACB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CB" w:rsidRDefault="00F82ACB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CB" w:rsidRDefault="00F82ACB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CB" w:rsidRPr="0042370A" w:rsidRDefault="00022A79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CB" w:rsidRPr="0042370A" w:rsidRDefault="00022A79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A79" w:rsidRDefault="00022A79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2ACB" w:rsidRPr="0042370A" w:rsidRDefault="00022A79" w:rsidP="000145B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9B23EA">
        <w:trPr>
          <w:trHeight w:val="40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480 330,9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104 729,9</w:t>
            </w:r>
          </w:p>
        </w:tc>
      </w:tr>
      <w:tr w:rsidR="00022A79" w:rsidRPr="0042370A" w:rsidTr="00022A79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3DD" w:rsidRPr="0042370A" w:rsidTr="009B23EA">
        <w:trPr>
          <w:trHeight w:val="3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«Содействие занятости»               (показатель 14)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13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Корректировка проектно-сметной документации по объекту "Реконструкция школы с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в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4237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6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67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Строительство плоскостных сооружений МКОУ "СОШ п. Сибирский"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7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217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(показатели 1, 4, 14)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"), 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11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1 00</w:t>
            </w:r>
            <w:r>
              <w:rPr>
                <w:rFonts w:ascii="Times New Roman" w:hAnsi="Times New Roman" w:cs="Times New Roman"/>
              </w:rPr>
              <w:t>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Улучшение МТБ базы МКОУ ХМР СОШ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с.Селиярово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6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2933DD" w:rsidRPr="0042370A" w:rsidTr="009B23EA">
        <w:trPr>
          <w:trHeight w:val="6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3DD" w:rsidRPr="0042370A" w:rsidRDefault="002933DD" w:rsidP="002933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022A79" w:rsidRPr="0042370A" w:rsidTr="00022A79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A79" w:rsidRPr="0042370A" w:rsidTr="00F00B9C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«Современная школа»               (показатель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54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«Успех каждого ребенка»               (показатели 6, 7, 8, 9)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6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58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«Цифровая образовательная среда»                                                                           (показатели 10, 11, 12, 13)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63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F00B9C">
        <w:trPr>
          <w:trHeight w:val="6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2A79" w:rsidRPr="0042370A" w:rsidTr="00BD63AC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10, 11, 12, 13, 14, показатели 1, 2 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(МКУ ХМР "ЦБ")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E16DEF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5 486 935,7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1 2</w:t>
            </w:r>
            <w:r w:rsidRPr="0042370A">
              <w:rPr>
                <w:rFonts w:ascii="Times New Roman" w:hAnsi="Times New Roman" w:cs="Times New Roman"/>
                <w:lang w:val="en-US"/>
              </w:rPr>
              <w:t>9</w:t>
            </w: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595,8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E20C60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1 398 398,7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E20C60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1 398 398,9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A79" w:rsidRPr="0042370A" w:rsidRDefault="00E20C60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1 398 542,3</w:t>
            </w:r>
          </w:p>
        </w:tc>
      </w:tr>
      <w:tr w:rsidR="00022A79" w:rsidRPr="0042370A" w:rsidTr="00E20C60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E16DEF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40 352,8</w:t>
            </w:r>
            <w:r w:rsidR="00022A79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022A79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E20C60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A79" w:rsidRPr="0042370A" w:rsidRDefault="00E20C60" w:rsidP="00022A7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A79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0C60" w:rsidRPr="0042370A" w:rsidTr="00E20C60">
        <w:trPr>
          <w:trHeight w:val="64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2370A" w:rsidRDefault="00E16DEF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5 442 512,1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42370A"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1 022,3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16DEF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1 397 092,8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16DEF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1 397 092,6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16DEF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1 397 304,4</w:t>
            </w:r>
          </w:p>
        </w:tc>
      </w:tr>
      <w:tr w:rsidR="00E20C60" w:rsidRPr="0042370A" w:rsidTr="00E20C60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2370A" w:rsidRDefault="00056DBD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1 237,9</w:t>
            </w:r>
          </w:p>
        </w:tc>
      </w:tr>
      <w:tr w:rsidR="00E20C60" w:rsidRPr="0042370A" w:rsidTr="00BD63AC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C60" w:rsidRPr="0042370A" w:rsidTr="00F00B9C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0C60" w:rsidRPr="0042370A" w:rsidTr="00C33210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9B19D3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4 070,8</w:t>
            </w:r>
            <w:r w:rsidR="00E20C60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1 237,9</w:t>
            </w:r>
          </w:p>
        </w:tc>
      </w:tr>
      <w:tr w:rsidR="00E20C60" w:rsidRPr="0042370A" w:rsidTr="00C33210">
        <w:trPr>
          <w:trHeight w:val="855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C60" w:rsidRPr="00AD0580" w:rsidRDefault="00AD058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5 123 732,3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84 780,0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1 312 984,1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1 312 984,1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1 312 984,1</w:t>
            </w:r>
          </w:p>
        </w:tc>
      </w:tr>
      <w:tr w:rsidR="00E20C60" w:rsidRPr="0042370A" w:rsidTr="00C33210">
        <w:trPr>
          <w:trHeight w:val="75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AD0580" w:rsidRDefault="00AD058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5 123 </w:t>
            </w:r>
            <w:r w:rsidR="00C3321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732,3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84 780,0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1 312 984,1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1 312 984,1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1 312 984,1</w:t>
            </w:r>
          </w:p>
        </w:tc>
      </w:tr>
      <w:tr w:rsidR="00AD0580" w:rsidRPr="0042370A" w:rsidTr="00C33210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</w:tr>
      <w:tr w:rsidR="00AD0580" w:rsidRPr="0042370A" w:rsidTr="00C33210">
        <w:trPr>
          <w:trHeight w:val="7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</w:tr>
      <w:tr w:rsidR="00AD0580" w:rsidRPr="0042370A" w:rsidTr="00C33210">
        <w:trPr>
          <w:trHeight w:val="97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74 042,9</w:t>
            </w:r>
          </w:p>
        </w:tc>
      </w:tr>
      <w:tr w:rsidR="00AD0580" w:rsidRPr="0042370A" w:rsidTr="00C33210">
        <w:trPr>
          <w:trHeight w:val="9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80" w:rsidRPr="0042370A" w:rsidRDefault="00AD0580" w:rsidP="00AD058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74 042,9</w:t>
            </w:r>
          </w:p>
        </w:tc>
      </w:tr>
      <w:tr w:rsidR="00A27778" w:rsidRPr="0042370A" w:rsidTr="00AD0580">
        <w:trPr>
          <w:trHeight w:val="9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                                                            (показатель 1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27778" w:rsidRPr="0042370A" w:rsidTr="00C33210">
        <w:trPr>
          <w:trHeight w:val="7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0C60" w:rsidRPr="0042370A" w:rsidTr="00A27778">
        <w:trPr>
          <w:trHeight w:val="3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   (показатель 2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A27778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7 207,5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60" w:rsidRPr="0042370A" w:rsidRDefault="00A27778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60" w:rsidRPr="0042370A" w:rsidRDefault="00A27778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C60" w:rsidRPr="0042370A" w:rsidRDefault="00A27778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6 201,3</w:t>
            </w:r>
          </w:p>
        </w:tc>
      </w:tr>
      <w:tr w:rsidR="00E20C60" w:rsidRPr="0042370A" w:rsidTr="00A27778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A27778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4 134,3</w:t>
            </w:r>
            <w:r w:rsidR="00E20C60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4 134,3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A27778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A27778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0C60" w:rsidRPr="0042370A" w:rsidTr="00A27778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A27778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17 319,3</w:t>
            </w:r>
            <w:r w:rsidR="00E20C60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A27778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A27778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4 963,4</w:t>
            </w:r>
          </w:p>
        </w:tc>
      </w:tr>
      <w:tr w:rsidR="00E20C60" w:rsidRPr="0042370A" w:rsidTr="00A27778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A27778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4 070,8</w:t>
            </w:r>
            <w:r w:rsidR="00E20C60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A27778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60" w:rsidRPr="0042370A" w:rsidRDefault="00A27778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C60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1 237,9</w:t>
            </w:r>
          </w:p>
        </w:tc>
      </w:tr>
      <w:tr w:rsidR="00E20C60" w:rsidRPr="0042370A" w:rsidTr="00BD63AC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C60" w:rsidRPr="0042370A" w:rsidTr="00A27778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C60" w:rsidRPr="0042370A" w:rsidRDefault="00E20C60" w:rsidP="00E20C6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C60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27778" w:rsidRPr="0042370A" w:rsidTr="00C33210">
        <w:trPr>
          <w:trHeight w:val="15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4 070,8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778" w:rsidRPr="0042370A" w:rsidRDefault="00A27778" w:rsidP="00A277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1 237,9</w:t>
            </w:r>
          </w:p>
        </w:tc>
      </w:tr>
      <w:tr w:rsidR="00FF2AEF" w:rsidRPr="0042370A" w:rsidTr="00FF2AEF">
        <w:trPr>
          <w:trHeight w:val="6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4, 14)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417 240,4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120 573,4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Default="00FF2AEF" w:rsidP="00FF2AEF">
            <w:pPr>
              <w:jc w:val="center"/>
            </w:pPr>
            <w:r w:rsidRPr="0042451C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EF" w:rsidRDefault="00FF2AEF" w:rsidP="00FF2AEF">
            <w:pPr>
              <w:jc w:val="center"/>
            </w:pPr>
            <w:r w:rsidRPr="0042451C">
              <w:rPr>
                <w:rFonts w:ascii="Times New Roman" w:hAnsi="Times New Roman" w:cs="Times New Roman"/>
              </w:rPr>
              <w:t>98 889,0</w:t>
            </w:r>
          </w:p>
        </w:tc>
      </w:tr>
      <w:tr w:rsidR="00FF2AEF" w:rsidRPr="0042370A" w:rsidTr="00C33210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417 240,4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120 573,4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Pr="0042370A" w:rsidRDefault="00FF2AEF" w:rsidP="00FF2AE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AEF" w:rsidRDefault="00FF2AEF" w:rsidP="00FF2AEF">
            <w:pPr>
              <w:jc w:val="center"/>
            </w:pPr>
            <w:r w:rsidRPr="0042451C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AEF" w:rsidRDefault="00FF2AEF" w:rsidP="00FF2AEF">
            <w:pPr>
              <w:jc w:val="center"/>
            </w:pPr>
            <w:r w:rsidRPr="0042451C">
              <w:rPr>
                <w:rFonts w:ascii="Times New Roman" w:hAnsi="Times New Roman" w:cs="Times New Roman"/>
              </w:rPr>
              <w:t>98 889,0</w:t>
            </w:r>
          </w:p>
        </w:tc>
      </w:tr>
      <w:tr w:rsidR="00C14568" w:rsidRPr="0042370A" w:rsidTr="00C33210">
        <w:trPr>
          <w:trHeight w:val="73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(показатели 1, 2)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934 129,9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68" w:rsidRPr="0042370A" w:rsidRDefault="00C14568" w:rsidP="00CF20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234 315,</w:t>
            </w:r>
            <w:r w:rsidR="00CF2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234 315,1</w:t>
            </w:r>
          </w:p>
        </w:tc>
      </w:tr>
      <w:tr w:rsidR="00C14568" w:rsidRPr="0042370A" w:rsidTr="00C33210">
        <w:trPr>
          <w:trHeight w:val="6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934 129,9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68" w:rsidRPr="0042370A" w:rsidRDefault="00C14568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234 315,</w:t>
            </w:r>
            <w:r w:rsidR="009B1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234 315,1</w:t>
            </w:r>
          </w:p>
        </w:tc>
      </w:tr>
      <w:tr w:rsidR="00C14568" w:rsidRPr="0042370A" w:rsidTr="003248BA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68" w:rsidRPr="0042370A" w:rsidRDefault="003248BA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920 568,8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226 980,2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568" w:rsidRPr="0042370A" w:rsidRDefault="00C14568" w:rsidP="00C1456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568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231 196,2</w:t>
            </w:r>
          </w:p>
        </w:tc>
      </w:tr>
      <w:tr w:rsidR="003248BA" w:rsidRPr="0042370A" w:rsidTr="00C33210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920 568,8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226 980,2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231 196,2</w:t>
            </w:r>
          </w:p>
        </w:tc>
      </w:tr>
      <w:tr w:rsidR="003248BA" w:rsidRPr="0042370A" w:rsidTr="00C33210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контракты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3248B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6 475,</w:t>
            </w:r>
            <w:r w:rsidR="009B1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3248B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</w:t>
            </w:r>
            <w:r w:rsidR="009B19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</w:tr>
      <w:tr w:rsidR="003248BA" w:rsidRPr="0042370A" w:rsidTr="00C33210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3248B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6 475,</w:t>
            </w:r>
            <w:r w:rsidR="009B1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125F06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1 618,</w:t>
            </w:r>
            <w:r w:rsidR="009B19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</w:tr>
      <w:tr w:rsidR="003248BA" w:rsidRPr="0042370A" w:rsidTr="00C33210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Питание обучающихся на платной основе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BA" w:rsidRPr="0042370A" w:rsidRDefault="003248BA" w:rsidP="003248B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125F06" w:rsidRPr="0042370A" w:rsidTr="00C33210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125F06" w:rsidRPr="0042370A" w:rsidTr="00125F06">
        <w:trPr>
          <w:trHeight w:val="7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9)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343 330,0</w:t>
            </w:r>
          </w:p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81 738,1</w:t>
            </w:r>
          </w:p>
        </w:tc>
      </w:tr>
      <w:tr w:rsidR="00125F06" w:rsidRPr="0042370A" w:rsidTr="00C33210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343 330,0</w:t>
            </w:r>
          </w:p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81 738,1</w:t>
            </w:r>
          </w:p>
        </w:tc>
      </w:tr>
      <w:tr w:rsidR="00125F06" w:rsidRPr="0042370A" w:rsidTr="00506F97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F06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232 940,6</w:t>
            </w:r>
          </w:p>
          <w:p w:rsidR="00125F06" w:rsidRPr="0042370A" w:rsidRDefault="00125F06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06" w:rsidRPr="0042370A" w:rsidRDefault="00125F06" w:rsidP="00125F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54 296,2</w:t>
            </w:r>
          </w:p>
        </w:tc>
      </w:tr>
      <w:tr w:rsidR="00506F97" w:rsidRPr="0042370A" w:rsidTr="00C33210">
        <w:trPr>
          <w:trHeight w:val="6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232 940,6</w:t>
            </w:r>
          </w:p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54 296,2</w:t>
            </w:r>
          </w:p>
        </w:tc>
      </w:tr>
      <w:tr w:rsidR="00506F97" w:rsidRPr="0042370A" w:rsidTr="00125F06">
        <w:trPr>
          <w:trHeight w:val="8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(показатели 6, 9)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110 389,4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</w:tr>
      <w:tr w:rsidR="00506F97" w:rsidRPr="0042370A" w:rsidTr="00C33210">
        <w:trPr>
          <w:trHeight w:val="79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110 389,4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</w:tr>
      <w:tr w:rsidR="00506F97" w:rsidRPr="0042370A" w:rsidTr="00C33210">
        <w:trPr>
          <w:trHeight w:val="7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106 862,6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Default="00506F97" w:rsidP="00506F97">
            <w:pPr>
              <w:jc w:val="center"/>
            </w:pPr>
            <w:r w:rsidRPr="00171E3C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Default="00506F97" w:rsidP="00506F97">
            <w:pPr>
              <w:jc w:val="center"/>
            </w:pPr>
            <w:r w:rsidRPr="00171E3C">
              <w:rPr>
                <w:rFonts w:ascii="Times New Roman" w:hAnsi="Times New Roman" w:cs="Times New Roman"/>
              </w:rPr>
              <w:t>26 560,2</w:t>
            </w:r>
          </w:p>
        </w:tc>
      </w:tr>
      <w:tr w:rsidR="00506F97" w:rsidRPr="0042370A" w:rsidTr="00C33210">
        <w:trPr>
          <w:trHeight w:val="58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106 862,6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Default="00506F97" w:rsidP="00506F97">
            <w:pPr>
              <w:jc w:val="center"/>
            </w:pPr>
            <w:r w:rsidRPr="00171E3C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97" w:rsidRDefault="00506F97" w:rsidP="00506F97">
            <w:pPr>
              <w:jc w:val="center"/>
            </w:pPr>
            <w:r w:rsidRPr="00171E3C">
              <w:rPr>
                <w:rFonts w:ascii="Times New Roman" w:hAnsi="Times New Roman" w:cs="Times New Roman"/>
              </w:rPr>
              <w:t>26 560,2</w:t>
            </w:r>
          </w:p>
        </w:tc>
      </w:tr>
      <w:tr w:rsidR="00506F97" w:rsidRPr="0042370A" w:rsidTr="00C33210">
        <w:trPr>
          <w:trHeight w:val="8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3 526,8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</w:tr>
      <w:tr w:rsidR="00506F97" w:rsidRPr="0042370A" w:rsidTr="00C33210">
        <w:trPr>
          <w:trHeight w:val="7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3 526,8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</w:tr>
      <w:tr w:rsidR="00506F97" w:rsidRPr="0042370A" w:rsidTr="00C33210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123 800,9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38 630,6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28 390,1</w:t>
            </w:r>
          </w:p>
        </w:tc>
      </w:tr>
      <w:tr w:rsidR="00506F97" w:rsidRPr="0042370A" w:rsidTr="00C33210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123 800,9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38 630,6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28 390,1</w:t>
            </w:r>
          </w:p>
        </w:tc>
      </w:tr>
      <w:tr w:rsidR="00506F97" w:rsidRPr="0042370A" w:rsidTr="00C33210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</w:tr>
      <w:tr w:rsidR="00506F97" w:rsidRPr="0042370A" w:rsidTr="00C33210">
        <w:trPr>
          <w:trHeight w:val="8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</w:tr>
      <w:tr w:rsidR="00506F97" w:rsidRPr="0042370A" w:rsidTr="00C33210">
        <w:trPr>
          <w:trHeight w:val="8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42370A" w:rsidRDefault="00C33210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</w:tr>
      <w:tr w:rsidR="00C33210" w:rsidRPr="0042370A" w:rsidTr="00C33210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10" w:rsidRPr="0042370A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10" w:rsidRPr="0042370A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0" w:rsidRPr="0042370A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210" w:rsidRPr="0042370A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10" w:rsidRPr="0042370A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10" w:rsidRPr="0042370A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10" w:rsidRPr="0042370A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10" w:rsidRPr="0042370A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10" w:rsidRPr="0042370A" w:rsidRDefault="00C33210" w:rsidP="00C3321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</w:tr>
      <w:tr w:rsidR="00506F97" w:rsidRPr="0042370A" w:rsidTr="00C33210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C33210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7 647 425,</w:t>
            </w:r>
            <w:r w:rsidR="009B1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1 872 715,0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C33210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1 924 855,</w:t>
            </w:r>
            <w:r w:rsidR="009B1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C33210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1 924 855,8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F97" w:rsidRPr="0042370A" w:rsidRDefault="00C33210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1 924 999,2</w:t>
            </w:r>
          </w:p>
        </w:tc>
      </w:tr>
      <w:tr w:rsidR="00415438" w:rsidRPr="0042370A" w:rsidTr="00F00B9C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38" w:rsidRDefault="00415438" w:rsidP="00F00B9C">
            <w:pPr>
              <w:jc w:val="center"/>
            </w:pPr>
            <w:r w:rsidRPr="000900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438" w:rsidRDefault="00415438" w:rsidP="00F00B9C">
            <w:pPr>
              <w:jc w:val="center"/>
            </w:pPr>
            <w:r w:rsidRPr="000900DB">
              <w:rPr>
                <w:rFonts w:ascii="Times New Roman" w:hAnsi="Times New Roman" w:cs="Times New Roman"/>
              </w:rPr>
              <w:t>0,0</w:t>
            </w:r>
          </w:p>
        </w:tc>
      </w:tr>
      <w:tr w:rsidR="00415438" w:rsidRPr="0042370A" w:rsidTr="00894B24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5 442 512,1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1 251 022,3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1 397 092,8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1 397 092,6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1 397 304,4</w:t>
            </w:r>
          </w:p>
        </w:tc>
      </w:tr>
      <w:tr w:rsidR="00506F97" w:rsidRPr="0042370A" w:rsidTr="00CF20AE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CF20AE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2 164 560,</w:t>
            </w:r>
            <w:r w:rsidR="009B1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581 339,9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5F2059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527 762,</w:t>
            </w:r>
            <w:r w:rsidR="009B19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5F2059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CF20AE" w:rsidP="00CF20A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527 694,8</w:t>
            </w:r>
          </w:p>
        </w:tc>
      </w:tr>
      <w:tr w:rsidR="00506F97" w:rsidRPr="0042370A" w:rsidTr="00BD63AC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F97" w:rsidRPr="0042370A" w:rsidTr="00CF20AE">
        <w:trPr>
          <w:trHeight w:val="58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CF20AE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2 160</w:t>
            </w:r>
            <w:r w:rsidR="008D7A6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8D7A6A">
              <w:rPr>
                <w:rFonts w:ascii="Times New Roman" w:hAnsi="Times New Roman" w:cs="Times New Roman"/>
              </w:rPr>
              <w:t>89,</w:t>
            </w:r>
            <w:r w:rsidR="009B19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581 119,2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CF20AE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526 456,</w:t>
            </w:r>
            <w:r w:rsidR="009B19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CF20AE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  <w:r w:rsidR="009B19D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45</w:t>
            </w:r>
            <w:r w:rsidR="009B19D3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42370A" w:rsidRDefault="00CF20AE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  <w:r w:rsidR="009B19D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45</w:t>
            </w:r>
            <w:r w:rsidR="009B19D3">
              <w:rPr>
                <w:rFonts w:ascii="Times New Roman" w:hAnsi="Times New Roman" w:cs="Times New Roman"/>
              </w:rPr>
              <w:t>6,9</w:t>
            </w:r>
          </w:p>
        </w:tc>
      </w:tr>
      <w:tr w:rsidR="00415438" w:rsidRPr="0042370A" w:rsidTr="00894B24">
        <w:trPr>
          <w:trHeight w:val="12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4 070,8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438" w:rsidRPr="0042370A" w:rsidRDefault="00415438" w:rsidP="004154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1 237,9</w:t>
            </w:r>
          </w:p>
        </w:tc>
      </w:tr>
      <w:tr w:rsidR="00506F97" w:rsidRPr="0042370A" w:rsidTr="00022A79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F97" w:rsidRPr="0042370A" w:rsidTr="00F00B9C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(показатели 15, 16, 17)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06F97" w:rsidRPr="0042370A" w:rsidTr="00F00B9C">
        <w:trPr>
          <w:trHeight w:val="6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06F97" w:rsidRPr="0042370A" w:rsidTr="00F00B9C">
        <w:trPr>
          <w:trHeight w:val="6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97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A6A" w:rsidRPr="0042370A" w:rsidTr="008D7A6A">
        <w:trPr>
          <w:trHeight w:val="52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                                              (показатель 7)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5 563,2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6A" w:rsidRDefault="008D7A6A" w:rsidP="008D7A6A">
            <w:pPr>
              <w:jc w:val="center"/>
            </w:pPr>
            <w:r w:rsidRPr="004E0A9A">
              <w:rPr>
                <w:rFonts w:ascii="Times New Roman" w:hAnsi="Times New Roman" w:cs="Times New Roman"/>
              </w:rPr>
              <w:t>1 390,8</w:t>
            </w:r>
          </w:p>
        </w:tc>
      </w:tr>
      <w:tr w:rsidR="008D7A6A" w:rsidRPr="0042370A" w:rsidTr="008D7A6A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5 563,2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6A" w:rsidRDefault="008D7A6A" w:rsidP="008D7A6A">
            <w:pPr>
              <w:jc w:val="center"/>
            </w:pPr>
            <w:r w:rsidRPr="004E0A9A">
              <w:rPr>
                <w:rFonts w:ascii="Times New Roman" w:hAnsi="Times New Roman" w:cs="Times New Roman"/>
              </w:rPr>
              <w:t>1 390,8</w:t>
            </w:r>
          </w:p>
        </w:tc>
      </w:tr>
      <w:tr w:rsidR="008D7A6A" w:rsidRPr="0042370A" w:rsidTr="008D7A6A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(показатель 15, 16, 17)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4 777,6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6A" w:rsidRDefault="008D7A6A" w:rsidP="008D7A6A">
            <w:pPr>
              <w:jc w:val="center"/>
            </w:pPr>
            <w:r w:rsidRPr="00E82109">
              <w:rPr>
                <w:rFonts w:ascii="Times New Roman" w:hAnsi="Times New Roman" w:cs="Times New Roman"/>
              </w:rPr>
              <w:t>1 194,4</w:t>
            </w:r>
          </w:p>
        </w:tc>
      </w:tr>
      <w:tr w:rsidR="008D7A6A" w:rsidRPr="0042370A" w:rsidTr="008D7A6A">
        <w:trPr>
          <w:trHeight w:val="6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4 777,6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6A" w:rsidRPr="0042370A" w:rsidRDefault="008D7A6A" w:rsidP="008D7A6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6A" w:rsidRDefault="008D7A6A" w:rsidP="008D7A6A">
            <w:pPr>
              <w:jc w:val="center"/>
            </w:pPr>
            <w:r w:rsidRPr="00E82109">
              <w:rPr>
                <w:rFonts w:ascii="Times New Roman" w:hAnsi="Times New Roman" w:cs="Times New Roman"/>
              </w:rPr>
              <w:t>1 194,4</w:t>
            </w:r>
          </w:p>
        </w:tc>
      </w:tr>
      <w:tr w:rsidR="005D3A32" w:rsidRPr="0042370A" w:rsidTr="005D3A32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A32" w:rsidRPr="0042370A" w:rsidRDefault="005D3A32" w:rsidP="005D3A3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A32" w:rsidRPr="0042370A" w:rsidRDefault="005D3A32" w:rsidP="005D3A3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   (показатели 3, 4 приложения 3)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A32" w:rsidRPr="0042370A" w:rsidRDefault="005D3A32" w:rsidP="005D3A3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Ханты-Мансийского района (МАУ ХМР «Спортивная школа Ханты-Мансийского района»), сельские поселения Ханты-Мансийского района, департамент строительства, архитектуры и ЖКХ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A32" w:rsidRPr="0042370A" w:rsidRDefault="005D3A32" w:rsidP="005D3A3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2" w:rsidRPr="0042370A" w:rsidRDefault="005D3A32" w:rsidP="005D3A3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83 199,1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2" w:rsidRPr="0042370A" w:rsidRDefault="005D3A32" w:rsidP="005D3A3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21 445,3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2" w:rsidRPr="0042370A" w:rsidRDefault="005D3A32" w:rsidP="005D3A3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32" w:rsidRPr="0042370A" w:rsidRDefault="005D3A32" w:rsidP="005D3A3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A32" w:rsidRPr="0042370A" w:rsidRDefault="005D3A32" w:rsidP="005D3A3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20 584,6</w:t>
            </w:r>
          </w:p>
        </w:tc>
      </w:tr>
      <w:tr w:rsidR="00E71E2E" w:rsidRPr="0042370A" w:rsidTr="00E71E2E">
        <w:trPr>
          <w:trHeight w:val="88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49 433,1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 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2E" w:rsidRDefault="00E71E2E" w:rsidP="00E71E2E">
            <w:pPr>
              <w:jc w:val="center"/>
            </w:pPr>
            <w:r w:rsidRPr="007A1EEA">
              <w:rPr>
                <w:rFonts w:ascii="Times New Roman" w:hAnsi="Times New Roman" w:cs="Times New Roman"/>
              </w:rPr>
              <w:t>12 204,2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E2E" w:rsidRDefault="00E71E2E" w:rsidP="00E71E2E">
            <w:pPr>
              <w:jc w:val="center"/>
            </w:pPr>
            <w:r w:rsidRPr="007A1EEA">
              <w:rPr>
                <w:rFonts w:ascii="Times New Roman" w:hAnsi="Times New Roman" w:cs="Times New Roman"/>
              </w:rPr>
              <w:t>12 204,2</w:t>
            </w:r>
          </w:p>
        </w:tc>
      </w:tr>
      <w:tr w:rsidR="00E71E2E" w:rsidRPr="0042370A" w:rsidTr="00E71E2E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-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33 766,0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2E" w:rsidRPr="0042370A" w:rsidRDefault="00E71E2E" w:rsidP="00BE15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8 380,4</w:t>
            </w:r>
          </w:p>
        </w:tc>
      </w:tr>
      <w:tr w:rsidR="00506F97" w:rsidRPr="0042370A" w:rsidTr="009B23EA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F97" w:rsidRPr="0042370A" w:rsidTr="00E71E2E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E71E2E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25 433,7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6 579,9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506F97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6 284,</w:t>
            </w:r>
            <w:r w:rsidR="00E71E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E71E2E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6 284,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6 284,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71E2E" w:rsidRPr="0042370A" w:rsidTr="00757DE4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2E" w:rsidRPr="0042370A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2E" w:rsidRPr="00C018CF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 xml:space="preserve">8 332,3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2E" w:rsidRPr="00C018CF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2E" w:rsidRPr="00C018CF" w:rsidRDefault="00E71E2E" w:rsidP="00E71E2E">
            <w:pPr>
              <w:jc w:val="center"/>
            </w:pPr>
            <w:r w:rsidRPr="00C018CF">
              <w:rPr>
                <w:rFonts w:ascii="Times New Roman" w:hAnsi="Times New Roman" w:cs="Times New Roman"/>
              </w:rPr>
              <w:t>2 095,8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2E" w:rsidRPr="00C018CF" w:rsidRDefault="00E71E2E" w:rsidP="00E71E2E">
            <w:pPr>
              <w:jc w:val="center"/>
            </w:pPr>
            <w:r w:rsidRPr="00C018CF">
              <w:rPr>
                <w:rFonts w:ascii="Times New Roman" w:hAnsi="Times New Roman" w:cs="Times New Roman"/>
              </w:rPr>
              <w:t>2 095,8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E2E" w:rsidRPr="00C018CF" w:rsidRDefault="00E71E2E" w:rsidP="00E71E2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2 095,8</w:t>
            </w:r>
          </w:p>
        </w:tc>
      </w:tr>
      <w:tr w:rsidR="00A02FFB" w:rsidRPr="0042370A" w:rsidTr="00A02FFB">
        <w:trPr>
          <w:trHeight w:val="4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34 975,7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8 870,0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8 701,9</w:t>
            </w:r>
          </w:p>
        </w:tc>
      </w:tr>
      <w:tr w:rsidR="00A02FFB" w:rsidRPr="0042370A" w:rsidTr="00CE6D1F">
        <w:trPr>
          <w:trHeight w:val="8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FB" w:rsidRPr="00C018CF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 xml:space="preserve">12 498,1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FB" w:rsidRPr="00E71E2E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E2E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FB" w:rsidRPr="00C018CF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3 143,6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FB" w:rsidRPr="00C018CF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3 143,6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FFB" w:rsidRPr="00C018CF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3 143,6</w:t>
            </w:r>
          </w:p>
        </w:tc>
      </w:tr>
      <w:tr w:rsidR="00A02FFB" w:rsidRPr="0042370A" w:rsidTr="00A02FFB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22 477,6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FB" w:rsidRDefault="00A02FFB" w:rsidP="00A02FFB">
            <w:pPr>
              <w:jc w:val="center"/>
            </w:pPr>
            <w:r w:rsidRPr="000D7F5B">
              <w:rPr>
                <w:rFonts w:ascii="Times New Roman" w:hAnsi="Times New Roman" w:cs="Times New Roman"/>
              </w:rPr>
              <w:t>5 558,3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FB" w:rsidRDefault="00A02FFB" w:rsidP="00A02FFB">
            <w:pPr>
              <w:jc w:val="center"/>
            </w:pPr>
            <w:r w:rsidRPr="000D7F5B">
              <w:rPr>
                <w:rFonts w:ascii="Times New Roman" w:hAnsi="Times New Roman" w:cs="Times New Roman"/>
              </w:rPr>
              <w:t>5 558,3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FFB" w:rsidRPr="0042370A" w:rsidRDefault="00A02FFB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5 558,3</w:t>
            </w:r>
          </w:p>
        </w:tc>
      </w:tr>
      <w:tr w:rsidR="00506F97" w:rsidRPr="0042370A" w:rsidTr="009B23EA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596" w:rsidRPr="0042370A" w:rsidTr="00AC0596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596" w:rsidRPr="0042370A" w:rsidRDefault="00AC0596" w:rsidP="00AC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596" w:rsidRPr="0042370A" w:rsidRDefault="00AC0596" w:rsidP="00AC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596" w:rsidRPr="0042370A" w:rsidRDefault="00AC0596" w:rsidP="00AC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6" w:rsidRPr="0042370A" w:rsidRDefault="00AC0596" w:rsidP="00AC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6" w:rsidRPr="00A02FFB" w:rsidRDefault="00A02FFB" w:rsidP="00AC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14 145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6" w:rsidRPr="0042370A" w:rsidRDefault="00AC0596" w:rsidP="00AC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70A">
              <w:rPr>
                <w:rFonts w:ascii="Times New Roman" w:hAnsi="Times New Roman" w:cs="Times New Roman"/>
              </w:rPr>
              <w:t>3 757,8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6" w:rsidRPr="00A02FFB" w:rsidRDefault="00AC0596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3 462,</w:t>
            </w:r>
            <w:r w:rsidR="00A02FF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6" w:rsidRPr="00A02FFB" w:rsidRDefault="00AC0596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3 462,</w:t>
            </w:r>
            <w:r w:rsidR="00A02FF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96" w:rsidRPr="00A02FFB" w:rsidRDefault="00AC0596" w:rsidP="00A02FF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3 462,</w:t>
            </w:r>
            <w:r w:rsidR="00A02FFB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C0596" w:rsidRPr="0042370A" w:rsidTr="006A1616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96" w:rsidRPr="0042370A" w:rsidRDefault="00AC0596" w:rsidP="00AC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96" w:rsidRPr="0042370A" w:rsidRDefault="00AC0596" w:rsidP="00AC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96" w:rsidRPr="0042370A" w:rsidRDefault="00AC0596" w:rsidP="00AC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6" w:rsidRPr="0042370A" w:rsidRDefault="00AC0596" w:rsidP="00AC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6" w:rsidRPr="00C018CF" w:rsidRDefault="00AC0596" w:rsidP="00AC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 xml:space="preserve">8 332,3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6" w:rsidRPr="00C018CF" w:rsidRDefault="00AC0596" w:rsidP="00AC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6" w:rsidRPr="00C018CF" w:rsidRDefault="00AC0596" w:rsidP="00AC0596">
            <w:pPr>
              <w:jc w:val="center"/>
            </w:pPr>
            <w:r w:rsidRPr="00C018CF">
              <w:rPr>
                <w:rFonts w:ascii="Times New Roman" w:hAnsi="Times New Roman" w:cs="Times New Roman"/>
              </w:rPr>
              <w:t>2 095,8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6" w:rsidRPr="00C018CF" w:rsidRDefault="00AC0596" w:rsidP="00AC0596">
            <w:pPr>
              <w:jc w:val="center"/>
            </w:pPr>
            <w:r w:rsidRPr="00C018CF">
              <w:rPr>
                <w:rFonts w:ascii="Times New Roman" w:hAnsi="Times New Roman" w:cs="Times New Roman"/>
              </w:rPr>
              <w:t>2 095,8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96" w:rsidRPr="00C018CF" w:rsidRDefault="00AC0596" w:rsidP="00AC059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2 095,8</w:t>
            </w:r>
          </w:p>
        </w:tc>
      </w:tr>
      <w:tr w:rsidR="00F00B9C" w:rsidRPr="0042370A" w:rsidTr="00894B24">
        <w:trPr>
          <w:trHeight w:val="39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716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</w:tr>
      <w:tr w:rsidR="00F00B9C" w:rsidRPr="0042370A" w:rsidTr="00894B24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716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</w:tr>
      <w:tr w:rsidR="00F00B9C" w:rsidRPr="0042370A" w:rsidTr="00894B24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624,5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</w:tr>
      <w:tr w:rsidR="00F00B9C" w:rsidRPr="0042370A" w:rsidTr="00894B24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2 624,5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</w:tr>
      <w:tr w:rsidR="00F00B9C" w:rsidRPr="0042370A" w:rsidTr="00894B24">
        <w:trPr>
          <w:trHeight w:val="15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F00B9C" w:rsidRPr="0042370A" w:rsidTr="00894B24">
        <w:trPr>
          <w:trHeight w:val="109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B9C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506F97" w:rsidRPr="0042370A" w:rsidTr="009B23EA">
        <w:trPr>
          <w:trHeight w:val="34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                                                                                        (показатель 4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C018CF" w:rsidRDefault="00DD39AB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32 259,2</w:t>
            </w:r>
            <w:r w:rsidR="00506F97" w:rsidRPr="00C018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C018CF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C018CF" w:rsidRDefault="00DD39AB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8 020,0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C018CF" w:rsidRDefault="00DD39AB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8 020,0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F97" w:rsidRPr="00C018CF" w:rsidRDefault="00DD39AB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8 020,0</w:t>
            </w:r>
          </w:p>
        </w:tc>
      </w:tr>
      <w:tr w:rsidR="00DD39AB" w:rsidRPr="0042370A" w:rsidTr="00C018CF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 xml:space="preserve">12 498,1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3 143,6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3 143,6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3 143,6</w:t>
            </w:r>
          </w:p>
        </w:tc>
      </w:tr>
      <w:tr w:rsidR="00DD39AB" w:rsidRPr="0042370A" w:rsidTr="00C018CF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 xml:space="preserve">19 761,1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4 876,4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4 876,4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4 876,4</w:t>
            </w:r>
          </w:p>
        </w:tc>
      </w:tr>
      <w:tr w:rsidR="00506F97" w:rsidRPr="0042370A" w:rsidTr="009B23EA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C018CF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C018CF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C018CF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C018CF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F97" w:rsidRPr="00C018CF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9AB" w:rsidRPr="0042370A" w:rsidTr="00C018CF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 xml:space="preserve">11 428,8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2 780,6</w:t>
            </w:r>
          </w:p>
        </w:tc>
      </w:tr>
      <w:tr w:rsidR="00DD39AB" w:rsidRPr="0042370A" w:rsidTr="00DD39AB">
        <w:trPr>
          <w:trHeight w:val="18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9AB" w:rsidRPr="0042370A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 xml:space="preserve">8 332,3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jc w:val="center"/>
            </w:pPr>
            <w:r w:rsidRPr="00C018CF">
              <w:rPr>
                <w:rFonts w:ascii="Times New Roman" w:hAnsi="Times New Roman" w:cs="Times New Roman"/>
              </w:rPr>
              <w:t>2 095,8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AB" w:rsidRPr="00C018CF" w:rsidRDefault="00DD39AB" w:rsidP="00DD39AB">
            <w:pPr>
              <w:jc w:val="center"/>
            </w:pPr>
            <w:r w:rsidRPr="00C018CF">
              <w:rPr>
                <w:rFonts w:ascii="Times New Roman" w:hAnsi="Times New Roman" w:cs="Times New Roman"/>
              </w:rPr>
              <w:t>2 095,8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9AB" w:rsidRPr="00C018CF" w:rsidRDefault="00DD39AB" w:rsidP="00DD39A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2 095,8</w:t>
            </w:r>
          </w:p>
        </w:tc>
      </w:tr>
      <w:tr w:rsidR="00506F97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9B19D3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28 701,8</w:t>
            </w:r>
            <w:r w:rsidR="00506F97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97" w:rsidRPr="0042370A" w:rsidRDefault="00506F97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F97" w:rsidRPr="0042370A" w:rsidRDefault="009B19D3" w:rsidP="00506F9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7 098,9</w:t>
            </w:r>
          </w:p>
        </w:tc>
      </w:tr>
      <w:tr w:rsidR="009B19D3" w:rsidRPr="0042370A" w:rsidTr="009B19D3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10 363,7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</w:t>
            </w:r>
            <w:r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Default="009B19D3" w:rsidP="009B19D3">
            <w:pPr>
              <w:jc w:val="center"/>
            </w:pPr>
            <w:r w:rsidRPr="009536EA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D3" w:rsidRDefault="009B19D3" w:rsidP="009B19D3">
            <w:pPr>
              <w:jc w:val="center"/>
            </w:pPr>
            <w:r w:rsidRPr="009536EA">
              <w:rPr>
                <w:rFonts w:ascii="Times New Roman" w:hAnsi="Times New Roman" w:cs="Times New Roman"/>
              </w:rPr>
              <w:t>2 590,9</w:t>
            </w:r>
          </w:p>
        </w:tc>
      </w:tr>
      <w:tr w:rsidR="009B19D3" w:rsidRPr="0042370A" w:rsidTr="009B19D3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18 338,1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</w:tr>
      <w:tr w:rsidR="009B19D3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9D3" w:rsidRPr="0042370A" w:rsidTr="009B19D3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11 428,8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2 780,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19D3" w:rsidRPr="0042370A" w:rsidTr="009B19D3">
        <w:trPr>
          <w:trHeight w:val="18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6 909,3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1 727,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19D3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D11D37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3 557,4</w:t>
            </w:r>
            <w:r w:rsidR="009B19D3" w:rsidRPr="00D11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D11D37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D11D37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D11D37" w:rsidRDefault="00D11D37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921,2</w:t>
            </w:r>
          </w:p>
        </w:tc>
      </w:tr>
      <w:tr w:rsidR="009B19D3" w:rsidRPr="0042370A" w:rsidTr="00D11D37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D11D37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2 134,4</w:t>
            </w:r>
            <w:r w:rsidR="009B19D3" w:rsidRPr="00D11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D11D37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D11D37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D3" w:rsidRPr="00D11D37" w:rsidRDefault="00D11D37" w:rsidP="00D11D3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552,7</w:t>
            </w:r>
          </w:p>
        </w:tc>
      </w:tr>
      <w:tr w:rsidR="00D11D37" w:rsidRPr="0042370A" w:rsidTr="00C018CF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37" w:rsidRPr="0042370A" w:rsidRDefault="00D11D37" w:rsidP="00D11D3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37" w:rsidRPr="0042370A" w:rsidRDefault="00D11D37" w:rsidP="00D11D3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37" w:rsidRPr="0042370A" w:rsidRDefault="00D11D37" w:rsidP="00D11D3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D37" w:rsidRPr="0042370A" w:rsidRDefault="00D11D37" w:rsidP="00D11D3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37" w:rsidRPr="00D11D37" w:rsidRDefault="00D11D37" w:rsidP="00D11D3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 xml:space="preserve">1 423,0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37" w:rsidRPr="00D11D37" w:rsidRDefault="00D11D37" w:rsidP="00D11D3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37" w:rsidRPr="00D11D37" w:rsidRDefault="00D11D37" w:rsidP="00D11D3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37" w:rsidRPr="00D11D37" w:rsidRDefault="00D11D37" w:rsidP="00D11D3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D37" w:rsidRPr="00D11D37" w:rsidRDefault="00D11D37" w:rsidP="00D11D3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368,5</w:t>
            </w:r>
          </w:p>
        </w:tc>
      </w:tr>
      <w:tr w:rsidR="009B19D3" w:rsidRPr="0042370A" w:rsidTr="009B23EA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D11D3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9D3" w:rsidRPr="0042370A" w:rsidTr="00D11D37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D3" w:rsidRPr="00D11D37" w:rsidRDefault="00D11D37" w:rsidP="00D11D3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0,0</w:t>
            </w:r>
          </w:p>
        </w:tc>
      </w:tr>
      <w:tr w:rsidR="009B19D3" w:rsidRPr="0042370A" w:rsidTr="00D11D37">
        <w:trPr>
          <w:trHeight w:val="16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D11D37" w:rsidP="00D11D3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1 423,0</w:t>
            </w:r>
            <w:r w:rsidR="009B19D3" w:rsidRPr="00D11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D11D37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D11D37" w:rsidRDefault="00D11D37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D3" w:rsidRPr="00D11D37" w:rsidRDefault="00D11D37" w:rsidP="00D11D3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368,5</w:t>
            </w:r>
          </w:p>
        </w:tc>
      </w:tr>
      <w:tr w:rsidR="009B19D3" w:rsidRPr="0042370A" w:rsidTr="009B23EA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Сельские поселения Ханты-Мансийского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3 600,0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Default="009B19D3" w:rsidP="009B19D3">
            <w:r w:rsidRPr="00DD265B">
              <w:rPr>
                <w:rFonts w:ascii="Times New Roman" w:hAnsi="Times New Roman" w:cs="Times New Roman"/>
              </w:rPr>
              <w:t>900,0</w:t>
            </w:r>
          </w:p>
        </w:tc>
      </w:tr>
      <w:tr w:rsidR="009B19D3" w:rsidRPr="0042370A" w:rsidTr="009B23EA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9D3" w:rsidRDefault="009B19D3" w:rsidP="009B19D3">
            <w:r w:rsidRPr="00DD265B">
              <w:rPr>
                <w:rFonts w:ascii="Times New Roman" w:hAnsi="Times New Roman" w:cs="Times New Roman"/>
              </w:rPr>
              <w:t>900,0</w:t>
            </w:r>
          </w:p>
        </w:tc>
      </w:tr>
      <w:tr w:rsidR="009B19D3" w:rsidRPr="0042370A" w:rsidTr="009B19D3">
        <w:trPr>
          <w:trHeight w:val="6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42370A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15 332,4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</w:tr>
      <w:tr w:rsidR="009B19D3" w:rsidRPr="0042370A" w:rsidTr="009B19D3">
        <w:trPr>
          <w:trHeight w:val="7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15 332,4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</w:tr>
      <w:tr w:rsidR="009B19D3" w:rsidRPr="0042370A" w:rsidTr="009B19D3">
        <w:trPr>
          <w:trHeight w:val="3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29 291,2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7 363,9</w:t>
            </w:r>
          </w:p>
        </w:tc>
      </w:tr>
      <w:tr w:rsidR="009B19D3" w:rsidRPr="0042370A" w:rsidTr="009B19D3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21 602,8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5 441,8</w:t>
            </w:r>
          </w:p>
        </w:tc>
      </w:tr>
      <w:tr w:rsidR="009B19D3" w:rsidRPr="0042370A" w:rsidTr="009B19D3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7 688,4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</w:tr>
      <w:tr w:rsidR="009B19D3" w:rsidRPr="0042370A" w:rsidTr="009B19D3">
        <w:trPr>
          <w:trHeight w:val="17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(показатель 8)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6 211,6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9B19D3" w:rsidRPr="0042370A" w:rsidTr="009B19D3">
        <w:trPr>
          <w:trHeight w:val="17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6 211,6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9B19D3" w:rsidRPr="0042370A" w:rsidTr="009B19D3">
        <w:trPr>
          <w:trHeight w:val="14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9B19D3" w:rsidRPr="0042370A" w:rsidTr="008D5776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8D5776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</w:t>
            </w:r>
            <w:r w:rsidR="009B19D3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9D3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8D5776" w:rsidRPr="0042370A" w:rsidTr="00C018CF">
        <w:trPr>
          <w:trHeight w:val="6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8D5776" w:rsidRPr="0042370A" w:rsidTr="008D5776">
        <w:trPr>
          <w:trHeight w:val="58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Default="008D5776" w:rsidP="008D5776">
            <w:pPr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8D5776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Default="008D5776" w:rsidP="008D5776">
            <w:pPr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9B19D3" w:rsidRPr="0042370A" w:rsidTr="008D5776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D3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(сельские поселения)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1 882,7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1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Оказание мер социальной поддержки отдельным категориям граждан              ( показатели 3,5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100 084,2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8D5776" w:rsidRPr="0042370A" w:rsidTr="00C018CF">
        <w:trPr>
          <w:trHeight w:val="142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100 084,2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8D5776" w:rsidRPr="0042370A" w:rsidTr="008D5776">
        <w:trPr>
          <w:trHeight w:val="7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7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5776" w:rsidRPr="0042370A" w:rsidTr="00C018CF">
        <w:trPr>
          <w:trHeight w:val="13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23 879,3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8D5776" w:rsidRPr="0042370A" w:rsidTr="00C018CF">
        <w:trPr>
          <w:trHeight w:val="10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23 879,3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776" w:rsidRPr="0042370A" w:rsidRDefault="008D5776" w:rsidP="008D577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0A4AA7" w:rsidRPr="0042370A" w:rsidTr="00445DA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AA7" w:rsidRPr="0042370A" w:rsidRDefault="000A4AA7" w:rsidP="000A4AA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AA7" w:rsidRPr="0042370A" w:rsidRDefault="000A4AA7" w:rsidP="000A4AA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199 835,70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111</w:t>
            </w:r>
            <w:r w:rsidR="00C75504">
              <w:rPr>
                <w:rFonts w:ascii="Times New Roman" w:hAnsi="Times New Roman" w:cs="Times New Roman"/>
              </w:rPr>
              <w:t xml:space="preserve"> </w:t>
            </w:r>
            <w:r w:rsidRPr="00C75504">
              <w:rPr>
                <w:rFonts w:ascii="Times New Roman" w:hAnsi="Times New Roman" w:cs="Times New Roman"/>
              </w:rPr>
              <w:t>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29 333,90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29 604,00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29 243,90</w:t>
            </w:r>
          </w:p>
        </w:tc>
      </w:tr>
      <w:tr w:rsidR="000A4AA7" w:rsidRPr="0042370A" w:rsidTr="00445DA2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7" w:rsidRPr="0042370A" w:rsidRDefault="000A4AA7" w:rsidP="000A4AA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AA7" w:rsidRPr="0042370A" w:rsidRDefault="000A4AA7" w:rsidP="000A4AA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149 517,30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94 742,30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18 198,30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18 468,40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18 108,30</w:t>
            </w:r>
          </w:p>
        </w:tc>
      </w:tr>
      <w:tr w:rsidR="000A4AA7" w:rsidRPr="0042370A" w:rsidTr="00445DA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7" w:rsidRPr="0042370A" w:rsidRDefault="000A4AA7" w:rsidP="000A4AA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AA7" w:rsidRPr="0042370A" w:rsidRDefault="000A4AA7" w:rsidP="000A4AA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50 318,40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16</w:t>
            </w:r>
            <w:r w:rsidR="00C75504">
              <w:rPr>
                <w:rFonts w:ascii="Times New Roman" w:hAnsi="Times New Roman" w:cs="Times New Roman"/>
              </w:rPr>
              <w:t xml:space="preserve"> </w:t>
            </w:r>
            <w:r w:rsidRPr="00C75504">
              <w:rPr>
                <w:rFonts w:ascii="Times New Roman" w:hAnsi="Times New Roman" w:cs="Times New Roman"/>
              </w:rPr>
              <w:t>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11 135,60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11 135,60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11 135,60</w:t>
            </w:r>
          </w:p>
        </w:tc>
      </w:tr>
      <w:tr w:rsidR="000A4AA7" w:rsidRPr="0042370A" w:rsidTr="00445DA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7" w:rsidRPr="0042370A" w:rsidRDefault="000A4AA7" w:rsidP="000A4AA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AA7" w:rsidRPr="0042370A" w:rsidRDefault="000A4AA7" w:rsidP="000A4AA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</w:p>
        </w:tc>
      </w:tr>
      <w:tr w:rsidR="000A4AA7" w:rsidRPr="0042370A" w:rsidTr="00445DA2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7" w:rsidRPr="0042370A" w:rsidRDefault="000A4AA7" w:rsidP="000A4AA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AA7" w:rsidRPr="0042370A" w:rsidRDefault="000A4AA7" w:rsidP="000A4AA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41 986,10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14</w:t>
            </w:r>
            <w:r w:rsidR="00C75504">
              <w:rPr>
                <w:rFonts w:ascii="Times New Roman" w:hAnsi="Times New Roman" w:cs="Times New Roman"/>
              </w:rPr>
              <w:t xml:space="preserve"> </w:t>
            </w:r>
            <w:r w:rsidRPr="00C75504">
              <w:rPr>
                <w:rFonts w:ascii="Times New Roman" w:hAnsi="Times New Roman" w:cs="Times New Roman"/>
              </w:rPr>
              <w:t>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9 039,80</w:t>
            </w:r>
          </w:p>
        </w:tc>
      </w:tr>
      <w:tr w:rsidR="000A4AA7" w:rsidRPr="0042370A" w:rsidTr="00445DA2">
        <w:trPr>
          <w:trHeight w:val="190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A7" w:rsidRPr="0042370A" w:rsidRDefault="000A4AA7" w:rsidP="000A4AA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AA7" w:rsidRPr="0042370A" w:rsidRDefault="000A4AA7" w:rsidP="000A4AA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8 332,30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2 044,90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2 095,80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2 095,80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AA7" w:rsidRPr="00C75504" w:rsidRDefault="000A4AA7" w:rsidP="000A4AA7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2 095,80</w:t>
            </w:r>
          </w:p>
        </w:tc>
      </w:tr>
      <w:tr w:rsidR="002F6FFE" w:rsidRPr="0042370A" w:rsidTr="0015305C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8 376 324,40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2 152 501,30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2 058 631,20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2 104 278,90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2 060 913,00</w:t>
            </w:r>
          </w:p>
        </w:tc>
      </w:tr>
      <w:tr w:rsidR="002F6FFE" w:rsidRPr="0042370A" w:rsidTr="0015305C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40 352,80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</w:t>
            </w:r>
          </w:p>
        </w:tc>
      </w:tr>
      <w:tr w:rsidR="002F6FFE" w:rsidRPr="0042370A" w:rsidTr="0015305C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5 627 846,60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1 345 764,60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1 415 291,10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1 451 378,20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1 415 412,70</w:t>
            </w:r>
          </w:p>
        </w:tc>
      </w:tr>
      <w:tr w:rsidR="002F6FFE" w:rsidRPr="0042370A" w:rsidTr="0015305C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2 708 125,00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766 383,90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643 340,10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652 900,70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645 500,30</w:t>
            </w:r>
          </w:p>
        </w:tc>
      </w:tr>
      <w:tr w:rsidR="002F6FFE" w:rsidRPr="0042370A" w:rsidTr="0015305C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</w:p>
        </w:tc>
      </w:tr>
      <w:tr w:rsidR="002F6FFE" w:rsidRPr="0042370A" w:rsidTr="0015305C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2 695 721,90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764 118,30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639 938,40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649 498,60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642 166,60</w:t>
            </w:r>
          </w:p>
        </w:tc>
      </w:tr>
      <w:tr w:rsidR="002F6FFE" w:rsidRPr="0042370A" w:rsidTr="0015305C">
        <w:trPr>
          <w:trHeight w:val="160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12 403,10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2 265,60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3 401,70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3 402,10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3 333,70</w:t>
            </w:r>
          </w:p>
        </w:tc>
      </w:tr>
      <w:tr w:rsidR="009B19D3" w:rsidRPr="0042370A" w:rsidTr="009B23E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F6FFE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F6FFE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F6FFE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F6FFE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8D5776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19D3" w:rsidRPr="0042370A" w:rsidTr="009B23E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F6FFE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F6FFE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F6FFE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F6FFE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8D5776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F6FFE" w:rsidRPr="0042370A" w:rsidTr="00E36DEB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8 376 324,40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2 152 501,30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2 058 631,20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2 104 278,90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2 060 913,00</w:t>
            </w:r>
          </w:p>
        </w:tc>
      </w:tr>
      <w:tr w:rsidR="002F6FFE" w:rsidRPr="0042370A" w:rsidTr="00E36DEB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40 352,80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</w:t>
            </w:r>
          </w:p>
        </w:tc>
      </w:tr>
      <w:tr w:rsidR="002F6FFE" w:rsidRPr="0042370A" w:rsidTr="00E36DEB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5 627 846,60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1 345 764,60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1 415 291,10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1 451 378,20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1 415 412,70</w:t>
            </w:r>
          </w:p>
        </w:tc>
      </w:tr>
      <w:tr w:rsidR="002F6FFE" w:rsidRPr="0042370A" w:rsidTr="00E36DEB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2 708 125,00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766 383,90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643 340,10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652 900,70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645 500,30</w:t>
            </w:r>
          </w:p>
        </w:tc>
      </w:tr>
      <w:tr w:rsidR="002F6FFE" w:rsidRPr="0042370A" w:rsidTr="00E36DEB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</w:p>
        </w:tc>
      </w:tr>
      <w:tr w:rsidR="002F6FFE" w:rsidRPr="0042370A" w:rsidTr="00E36DEB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2 695 721,90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764 118,30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639 938,40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649 498,60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642 166,60</w:t>
            </w:r>
          </w:p>
        </w:tc>
      </w:tr>
      <w:tr w:rsidR="002F6FFE" w:rsidRPr="0042370A" w:rsidTr="00E36DEB">
        <w:trPr>
          <w:trHeight w:val="184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12 403,10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2 265,60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3 401,70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3 402,10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3 333,70</w:t>
            </w:r>
          </w:p>
        </w:tc>
      </w:tr>
      <w:tr w:rsidR="002F6FFE" w:rsidRPr="0042370A" w:rsidTr="009B23EA">
        <w:trPr>
          <w:trHeight w:val="184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59 283,5</w:t>
            </w:r>
          </w:p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59 283,5</w:t>
            </w:r>
          </w:p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Default="002F6FFE" w:rsidP="002F6FFE">
            <w:r w:rsidRPr="0083557E">
              <w:rPr>
                <w:rFonts w:ascii="Times New Roman" w:hAnsi="Times New Roman" w:cs="Times New Roman"/>
              </w:rPr>
              <w:t>0,0</w:t>
            </w:r>
          </w:p>
        </w:tc>
      </w:tr>
      <w:tr w:rsidR="002F6FFE" w:rsidRPr="0042370A" w:rsidTr="009B23E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Default="002F6FFE" w:rsidP="002F6FFE"/>
        </w:tc>
      </w:tr>
      <w:tr w:rsidR="002F6FFE" w:rsidRPr="0042370A" w:rsidTr="002F6FFE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 xml:space="preserve">12 643,6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12 643,6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FE" w:rsidRDefault="002F6FFE" w:rsidP="002F6FFE">
            <w:pPr>
              <w:jc w:val="center"/>
            </w:pPr>
            <w:r w:rsidRPr="0083557E">
              <w:rPr>
                <w:rFonts w:ascii="Times New Roman" w:hAnsi="Times New Roman" w:cs="Times New Roman"/>
              </w:rPr>
              <w:t>0,0</w:t>
            </w:r>
          </w:p>
        </w:tc>
      </w:tr>
      <w:tr w:rsidR="002F6FFE" w:rsidRPr="0042370A" w:rsidTr="00436EE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12 643,6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12 643,6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FE" w:rsidRDefault="002F6FFE" w:rsidP="002F6FFE">
            <w:pPr>
              <w:jc w:val="center"/>
            </w:pPr>
            <w:r w:rsidRPr="0083557E">
              <w:rPr>
                <w:rFonts w:ascii="Times New Roman" w:hAnsi="Times New Roman" w:cs="Times New Roman"/>
              </w:rPr>
              <w:t>0,0</w:t>
            </w:r>
          </w:p>
        </w:tc>
      </w:tr>
      <w:tr w:rsidR="002F6FFE" w:rsidRPr="0042370A" w:rsidTr="005A6339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</w:p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12 611,6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12 611,6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FE" w:rsidRPr="002F6FFE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FFE" w:rsidRDefault="002F6FFE" w:rsidP="002F6FFE">
            <w:pPr>
              <w:jc w:val="center"/>
            </w:pPr>
            <w:r w:rsidRPr="0083557E">
              <w:rPr>
                <w:rFonts w:ascii="Times New Roman" w:hAnsi="Times New Roman" w:cs="Times New Roman"/>
              </w:rPr>
              <w:t>0,0</w:t>
            </w:r>
          </w:p>
        </w:tc>
      </w:tr>
      <w:tr w:rsidR="002F6FFE" w:rsidRPr="0042370A" w:rsidTr="00DB4F0F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8 3</w:t>
            </w:r>
            <w:r>
              <w:rPr>
                <w:rFonts w:ascii="Times New Roman" w:hAnsi="Times New Roman" w:cs="Times New Roman"/>
              </w:rPr>
              <w:t>63</w:t>
            </w:r>
            <w:r w:rsidRPr="002F6F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680</w:t>
            </w:r>
            <w:r w:rsidRPr="002F6F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2F6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39 857,7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2 058 631,20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2 104 278,90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2 060 913,00</w:t>
            </w:r>
          </w:p>
        </w:tc>
      </w:tr>
      <w:tr w:rsidR="002F6FFE" w:rsidRPr="0042370A" w:rsidTr="00DB4F0F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40 352,80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</w:t>
            </w:r>
          </w:p>
        </w:tc>
      </w:tr>
      <w:tr w:rsidR="002F6FFE" w:rsidRPr="0042370A" w:rsidTr="00DB4F0F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5 627 846,60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1 345 764,60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1 415 291,10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1 451 378,20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1 415 412,70</w:t>
            </w:r>
          </w:p>
        </w:tc>
      </w:tr>
      <w:tr w:rsidR="002F6FFE" w:rsidRPr="0042370A" w:rsidTr="00DB4F0F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695 481,4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753 740,3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643 340,10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652 900,70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645 500,30</w:t>
            </w:r>
          </w:p>
        </w:tc>
      </w:tr>
      <w:tr w:rsidR="002F6FFE" w:rsidRPr="0042370A" w:rsidTr="00DB4F0F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</w:p>
        </w:tc>
      </w:tr>
      <w:tr w:rsidR="002F6FFE" w:rsidRPr="0042370A" w:rsidTr="00DB4F0F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2 695 721,90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51 474,7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639 938,40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649 498,60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642 166,60</w:t>
            </w:r>
          </w:p>
        </w:tc>
      </w:tr>
      <w:tr w:rsidR="002F6FFE" w:rsidRPr="0042370A" w:rsidTr="00DB4F0F">
        <w:trPr>
          <w:trHeight w:val="693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42370A" w:rsidRDefault="002F6FFE" w:rsidP="002F6F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12 403,10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2 265,60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3 401,70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3 402,10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FFE" w:rsidRPr="002F6FFE" w:rsidRDefault="002F6FFE" w:rsidP="002F6FFE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3 333,70</w:t>
            </w:r>
          </w:p>
        </w:tc>
      </w:tr>
      <w:tr w:rsidR="009B19D3" w:rsidRPr="0042370A" w:rsidTr="009B23EA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8D5776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D3" w:rsidRPr="0029101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D3" w:rsidRPr="0029101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D3" w:rsidRPr="0029101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29101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9D3" w:rsidRPr="0042370A" w:rsidTr="009B23E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9101A" w:rsidRDefault="0029101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7 679 869,4</w:t>
            </w:r>
            <w:r w:rsidR="009B19D3" w:rsidRPr="00291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9101A" w:rsidRDefault="0029101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1 874 056,4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9101A" w:rsidRDefault="0029101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1 931 293,6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9101A" w:rsidRDefault="0029101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1 940 854,0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29101A" w:rsidRDefault="0029101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1 933 665,4</w:t>
            </w:r>
          </w:p>
        </w:tc>
      </w:tr>
      <w:tr w:rsidR="009B19D3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9101A" w:rsidRDefault="0029101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40 352,8</w:t>
            </w:r>
            <w:r w:rsidR="009B19D3" w:rsidRPr="00291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9101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9101A" w:rsidRDefault="0029101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29101A" w:rsidRDefault="0029101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29101A" w:rsidRDefault="0029101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0,0</w:t>
            </w:r>
          </w:p>
        </w:tc>
      </w:tr>
      <w:tr w:rsidR="009B19D3" w:rsidRPr="0042370A" w:rsidTr="009B23EA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8D5776" w:rsidRDefault="0029101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101A">
              <w:rPr>
                <w:rFonts w:ascii="Times New Roman" w:hAnsi="Times New Roman" w:cs="Times New Roman"/>
              </w:rPr>
              <w:t>5 453 490,6</w:t>
            </w:r>
            <w:r w:rsidR="009B19D3" w:rsidRPr="00291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8D5776" w:rsidRDefault="009B19D3" w:rsidP="000B052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052C">
              <w:rPr>
                <w:rFonts w:ascii="Times New Roman" w:hAnsi="Times New Roman" w:cs="Times New Roman"/>
              </w:rPr>
              <w:t>1 253</w:t>
            </w:r>
            <w:r w:rsidR="000B052C" w:rsidRPr="000B052C">
              <w:rPr>
                <w:rFonts w:ascii="Times New Roman" w:hAnsi="Times New Roman" w:cs="Times New Roman"/>
              </w:rPr>
              <w:t> 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8D5776" w:rsidRDefault="000B052C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052C">
              <w:rPr>
                <w:rFonts w:ascii="Times New Roman" w:hAnsi="Times New Roman" w:cs="Times New Roman"/>
              </w:rPr>
              <w:t>1 399 811,5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0B052C" w:rsidRDefault="000B052C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52C">
              <w:rPr>
                <w:rFonts w:ascii="Times New Roman" w:hAnsi="Times New Roman" w:cs="Times New Roman"/>
              </w:rPr>
              <w:t>1 399 811,3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0B052C" w:rsidRDefault="00665176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52C">
              <w:rPr>
                <w:rFonts w:ascii="Times New Roman" w:hAnsi="Times New Roman" w:cs="Times New Roman"/>
              </w:rPr>
              <w:t>1 400 023,1</w:t>
            </w:r>
          </w:p>
        </w:tc>
      </w:tr>
      <w:tr w:rsidR="009B19D3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665176" w:rsidRDefault="00665176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2 186 026,0</w:t>
            </w:r>
            <w:r w:rsidR="009B19D3" w:rsidRPr="0066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D3" w:rsidRPr="00665176" w:rsidRDefault="0014776E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579 858,9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D3" w:rsidRPr="00665176" w:rsidRDefault="0014776E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531 482,1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D3" w:rsidRPr="00665176" w:rsidRDefault="0014776E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541 042,7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665176" w:rsidRDefault="00665176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533 642,3</w:t>
            </w:r>
          </w:p>
        </w:tc>
      </w:tr>
      <w:tr w:rsidR="009B19D3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665176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665176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665176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665176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665176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9D3" w:rsidRPr="0042370A" w:rsidTr="009B23EA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665176" w:rsidRDefault="00665176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2 174 714,2</w:t>
            </w:r>
            <w:r w:rsidR="009B19D3" w:rsidRPr="006651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D3" w:rsidRPr="00665176" w:rsidRDefault="0014776E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577 910,8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D3" w:rsidRPr="00665176" w:rsidRDefault="0014776E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528 117,2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D3" w:rsidRPr="00665176" w:rsidRDefault="0014776E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538 009,1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665176" w:rsidRDefault="00665176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530 677,1</w:t>
            </w:r>
          </w:p>
        </w:tc>
      </w:tr>
      <w:tr w:rsidR="009B19D3" w:rsidRPr="0042370A" w:rsidTr="00F82D9D">
        <w:trPr>
          <w:trHeight w:val="189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F82D9D" w:rsidRDefault="00665176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11 311,8</w:t>
            </w:r>
            <w:r w:rsidR="009B19D3" w:rsidRPr="00F82D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D3" w:rsidRPr="00F82D9D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D9D">
              <w:rPr>
                <w:rFonts w:ascii="Times New Roman" w:hAnsi="Times New Roman" w:cs="Times New Roman"/>
              </w:rPr>
              <w:t>1 948,1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D3" w:rsidRPr="00F82D9D" w:rsidRDefault="00F82D9D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D9D">
              <w:rPr>
                <w:rFonts w:ascii="Times New Roman" w:hAnsi="Times New Roman" w:cs="Times New Roman"/>
              </w:rPr>
              <w:t>3 364,9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D3" w:rsidRPr="00F82D9D" w:rsidRDefault="00F82D9D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D9D">
              <w:rPr>
                <w:rFonts w:ascii="Times New Roman" w:hAnsi="Times New Roman" w:cs="Times New Roman"/>
              </w:rPr>
              <w:t>3 033,6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D3" w:rsidRPr="00F82D9D" w:rsidRDefault="00F82D9D" w:rsidP="00F82D9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D9D">
              <w:rPr>
                <w:rFonts w:ascii="Times New Roman" w:hAnsi="Times New Roman" w:cs="Times New Roman"/>
              </w:rPr>
              <w:t>2 965,2</w:t>
            </w:r>
          </w:p>
        </w:tc>
      </w:tr>
      <w:tr w:rsidR="009B19D3" w:rsidRPr="0042370A" w:rsidTr="00F82D9D">
        <w:trPr>
          <w:trHeight w:val="1391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D3" w:rsidRPr="00622DA1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A1">
              <w:rPr>
                <w:rFonts w:ascii="Times New Roman" w:hAnsi="Times New Roman" w:cs="Times New Roman"/>
              </w:rPr>
              <w:t>1 071,9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9D3" w:rsidRPr="00622DA1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A1">
              <w:rPr>
                <w:rFonts w:ascii="Times New Roman" w:hAnsi="Times New Roman" w:cs="Times New Roman"/>
              </w:rPr>
              <w:t>1 071,9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9D3" w:rsidRPr="00622DA1" w:rsidRDefault="009B19D3" w:rsidP="00F82D9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9D3" w:rsidRPr="00622DA1" w:rsidRDefault="009B19D3" w:rsidP="00F82D9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D3" w:rsidRPr="00F82D9D" w:rsidRDefault="00F82D9D" w:rsidP="00F82D9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D9D">
              <w:rPr>
                <w:rFonts w:ascii="Times New Roman" w:hAnsi="Times New Roman" w:cs="Times New Roman"/>
              </w:rPr>
              <w:t>0</w:t>
            </w:r>
          </w:p>
          <w:p w:rsidR="00F82D9D" w:rsidRPr="008D5776" w:rsidRDefault="00F82D9D" w:rsidP="00F82D9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19D3" w:rsidRPr="0042370A" w:rsidTr="009B23E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0B20B7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9</w:t>
            </w:r>
            <w:r w:rsidR="009B19D3" w:rsidRPr="000B20B7">
              <w:rPr>
                <w:rFonts w:ascii="Times New Roman" w:hAnsi="Times New Roman" w:cs="Times New Roman"/>
              </w:rPr>
              <w:t>8</w:t>
            </w:r>
            <w:r w:rsidRPr="000B20B7">
              <w:rPr>
                <w:rFonts w:ascii="Times New Roman" w:hAnsi="Times New Roman" w:cs="Times New Roman"/>
              </w:rPr>
              <w:t> 540,4</w:t>
            </w:r>
            <w:r w:rsidR="009B19D3" w:rsidRPr="000B20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0B20B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62 723,2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0B20B7" w:rsidRDefault="008E4B3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0B20B7" w:rsidRDefault="008E4B3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0B20B7" w:rsidRDefault="008E4B3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B19D3" w:rsidRPr="0042370A" w:rsidTr="009B23EA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0B20B7" w:rsidRDefault="008E4B3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D3" w:rsidRPr="000B20B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D3" w:rsidRPr="000B20B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D3" w:rsidRPr="000B20B7" w:rsidRDefault="008E4B3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0B20B7" w:rsidRDefault="008E4B3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B19D3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D3" w:rsidRPr="000B20B7" w:rsidRDefault="008E4B3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62 723,2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D3" w:rsidRPr="000B20B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62 723,2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D3" w:rsidRPr="000B20B7" w:rsidRDefault="008E4B3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D3" w:rsidRPr="000B20B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0B20B7" w:rsidRDefault="008E4B3A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9B19D3" w:rsidRPr="0042370A" w:rsidTr="008E4B3A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D3" w:rsidRPr="000B20B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52 711,6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D3" w:rsidRPr="000B20B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52 711,6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9D3" w:rsidRPr="000B20B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</w:t>
            </w:r>
            <w:r w:rsidR="008E4B3A" w:rsidRPr="000B20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9D3" w:rsidRPr="000B20B7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</w:t>
            </w:r>
            <w:r w:rsidR="008E4B3A" w:rsidRPr="000B20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D3" w:rsidRPr="000B20B7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8E4B3A" w:rsidRPr="0042370A" w:rsidTr="00153D52">
        <w:trPr>
          <w:trHeight w:val="46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B3A" w:rsidRPr="0042370A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B3A" w:rsidRPr="0042370A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3A" w:rsidRPr="0042370A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15 332,4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3A" w:rsidRPr="0042370A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3A" w:rsidRPr="0042370A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B3A" w:rsidRPr="0042370A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B3A" w:rsidRPr="0042370A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</w:tr>
      <w:tr w:rsidR="008E4B3A" w:rsidRPr="0042370A" w:rsidTr="000316EB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3A" w:rsidRPr="0042370A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B3A" w:rsidRPr="0042370A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3A" w:rsidRPr="0042370A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15 332,4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3A" w:rsidRPr="0042370A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3A" w:rsidRPr="0042370A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B3A" w:rsidRPr="0042370A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B3A" w:rsidRPr="0042370A" w:rsidRDefault="008E4B3A" w:rsidP="008E4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</w:tr>
      <w:tr w:rsidR="00517F22" w:rsidRPr="0042370A" w:rsidTr="00533917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3 (комитет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110 389,4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</w:tr>
      <w:tr w:rsidR="00517F22" w:rsidRPr="0042370A" w:rsidTr="006D7754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110 389,4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</w:tr>
      <w:tr w:rsidR="00517F22" w:rsidRPr="0042370A" w:rsidTr="00517F22">
        <w:trPr>
          <w:trHeight w:val="25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4 (администрация Ханты-Мансийского района (муниципальное автономное  учреждение Ханты-Мансийского района «Спортивная школа Ханты-Мансийского района»))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 xml:space="preserve">3 649,4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517F22" w:rsidRDefault="00517F22" w:rsidP="00517F22">
            <w:pPr>
              <w:jc w:val="center"/>
            </w:pPr>
            <w:r w:rsidRPr="00517F22">
              <w:rPr>
                <w:rFonts w:ascii="Times New Roman" w:hAnsi="Times New Roman" w:cs="Times New Roman"/>
              </w:rPr>
              <w:t>944,2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F22" w:rsidRPr="00517F22" w:rsidRDefault="00517F22" w:rsidP="00517F22">
            <w:pPr>
              <w:jc w:val="center"/>
            </w:pPr>
            <w:r w:rsidRPr="00517F22">
              <w:rPr>
                <w:rFonts w:ascii="Times New Roman" w:hAnsi="Times New Roman" w:cs="Times New Roman"/>
              </w:rPr>
              <w:t>944,2</w:t>
            </w:r>
          </w:p>
        </w:tc>
      </w:tr>
      <w:tr w:rsidR="00517F22" w:rsidRPr="0042370A" w:rsidTr="00CF4659">
        <w:trPr>
          <w:trHeight w:val="63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D11D37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 xml:space="preserve">2 134,4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D11D37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D11D37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D11D37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F22" w:rsidRPr="00D11D37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552,7</w:t>
            </w:r>
          </w:p>
        </w:tc>
      </w:tr>
      <w:tr w:rsidR="009B19D3" w:rsidRPr="0042370A" w:rsidTr="00517F2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9B19D3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1</w:t>
            </w:r>
            <w:r w:rsidR="00517F22" w:rsidRPr="00517F22">
              <w:rPr>
                <w:rFonts w:ascii="Times New Roman" w:hAnsi="Times New Roman" w:cs="Times New Roman"/>
              </w:rPr>
              <w:t> 515,0</w:t>
            </w:r>
            <w:r w:rsidRPr="00517F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517F22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517F22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D3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391,5</w:t>
            </w:r>
          </w:p>
        </w:tc>
      </w:tr>
      <w:tr w:rsidR="009B19D3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8D5776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7F22" w:rsidRPr="0042370A" w:rsidTr="002502F9">
        <w:trPr>
          <w:trHeight w:val="27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517F22" w:rsidRPr="0042370A" w:rsidTr="007C6F8B">
        <w:trPr>
          <w:trHeight w:val="187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D11D37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 xml:space="preserve">1 423,0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D11D37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D11D37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D11D37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F22" w:rsidRPr="00D11D37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368,5</w:t>
            </w:r>
          </w:p>
        </w:tc>
      </w:tr>
      <w:tr w:rsidR="009B19D3" w:rsidRPr="0042370A" w:rsidTr="009B23EA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517F22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5 482,7</w:t>
            </w:r>
            <w:r w:rsidR="009B19D3" w:rsidRPr="00517F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517F22" w:rsidRDefault="00517F22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9B19D3" w:rsidRPr="0042370A" w:rsidTr="009B23EA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517F22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5 482,7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D3" w:rsidRPr="00517F22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517F22" w:rsidRDefault="00517F22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517F22" w:rsidRPr="0042370A" w:rsidTr="00687947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6 (администрация Ханты-Мансийского района (отдел опеки и попечительства))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517F22" w:rsidRPr="0042370A" w:rsidTr="00687947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136F62" w:rsidRPr="0042370A" w:rsidTr="00136F6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517F22" w:rsidRDefault="00136F62" w:rsidP="00136F62">
            <w:pPr>
              <w:jc w:val="center"/>
            </w:pPr>
            <w:r w:rsidRPr="00517F22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517F22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517F22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517F22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62" w:rsidRPr="00517F22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136F62" w:rsidRPr="0042370A" w:rsidTr="00136F62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517F22" w:rsidRDefault="00136F62" w:rsidP="00136F62">
            <w:pPr>
              <w:jc w:val="center"/>
            </w:pPr>
            <w:r w:rsidRPr="00517F22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517F22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517F22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517F22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62" w:rsidRPr="00517F22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136F62" w:rsidRPr="0042370A" w:rsidTr="00087736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8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23 879,3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136F62" w:rsidRPr="0042370A" w:rsidTr="007241D3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23 879,3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F62" w:rsidRPr="0042370A" w:rsidRDefault="00136F62" w:rsidP="00136F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0E1204" w:rsidRPr="0042370A" w:rsidTr="000E1204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9 (администрация Ханты-Мансийского района (МКУ ХМР "ЦБ"))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04" w:rsidRPr="00766CD6" w:rsidRDefault="00766CD6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CD6">
              <w:rPr>
                <w:rFonts w:ascii="Times New Roman" w:hAnsi="Times New Roman" w:cs="Times New Roman"/>
              </w:rPr>
              <w:t>306 259,8</w:t>
            </w:r>
            <w:r w:rsidR="000E1204" w:rsidRPr="00766C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04" w:rsidRPr="00766CD6" w:rsidRDefault="00766CD6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CD6">
              <w:rPr>
                <w:rFonts w:ascii="Times New Roman" w:hAnsi="Times New Roman" w:cs="Times New Roman"/>
              </w:rPr>
              <w:t>93 504,6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204" w:rsidRPr="00766CD6" w:rsidRDefault="000E1204" w:rsidP="000E1204">
            <w:pPr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204" w:rsidRPr="00766CD6" w:rsidRDefault="000E1204" w:rsidP="000E1204">
            <w:pPr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204" w:rsidRPr="00766CD6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</w:tr>
      <w:tr w:rsidR="000E1204" w:rsidRPr="0042370A" w:rsidTr="00774A17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</w:tr>
      <w:tr w:rsidR="000E1204" w:rsidRPr="0042370A" w:rsidTr="000E0795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285 271,8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</w:tr>
      <w:tr w:rsidR="000E1204" w:rsidRPr="0042370A" w:rsidTr="00A73843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</w:tr>
      <w:tr w:rsidR="000E1204" w:rsidRPr="0042370A" w:rsidTr="00A73843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204" w:rsidRPr="0042370A" w:rsidRDefault="000E1204" w:rsidP="000E120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</w:tr>
      <w:tr w:rsidR="00517F22" w:rsidRPr="0042370A" w:rsidTr="00323707">
        <w:trPr>
          <w:trHeight w:val="510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11 (администрация Ханты-Мансийского района (МАУ ХМР «ОМЦ»)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F22" w:rsidRPr="0042370A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F22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B19D3" w:rsidRPr="0042370A" w:rsidTr="00517F22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D3" w:rsidRPr="0042370A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D3" w:rsidRPr="00517F22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D3" w:rsidRPr="00517F22" w:rsidRDefault="009B19D3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9D3" w:rsidRPr="00517F22" w:rsidRDefault="00517F22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D3" w:rsidRPr="00517F22" w:rsidRDefault="00517F22" w:rsidP="009B19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9D3" w:rsidRPr="00517F22" w:rsidRDefault="00517F22" w:rsidP="00517F2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4E29" w:rsidRPr="0042370A" w:rsidRDefault="00E54E29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E54E29" w:rsidRPr="0042370A" w:rsidRDefault="00E54E29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FB1FD4" w:rsidRPr="0042370A" w:rsidRDefault="00FB1FD4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42370A">
        <w:t>Приложение 2</w:t>
      </w: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42370A">
        <w:t>Перечень структурных элементов (основных мероприятий) муниципальной программы</w:t>
      </w:r>
    </w:p>
    <w:p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7"/>
        <w:gridCol w:w="2140"/>
        <w:gridCol w:w="4692"/>
        <w:gridCol w:w="6558"/>
      </w:tblGrid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1. </w:t>
            </w:r>
            <w:r w:rsidRPr="0042370A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</w:rPr>
              <w:t>общественно-профессионального участия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2. </w:t>
            </w: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B351E4" w:rsidRPr="0042370A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592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26" w:type="pct"/>
            <w:shd w:val="clear" w:color="auto" w:fill="FFFFFF"/>
          </w:tcPr>
          <w:p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 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 3.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26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занятости»     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современной инфраструктуры образования</w:t>
            </w:r>
          </w:p>
        </w:tc>
        <w:tc>
          <w:tcPr>
            <w:tcW w:w="2225" w:type="pct"/>
            <w:vMerge w:val="restar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и условия предоставления субсидии из бюджета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Ханты-Мансийского автономного округа – Югры.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vMerge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592" w:type="pct"/>
            <w:shd w:val="clear" w:color="auto" w:fill="auto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зданий для размещения общеобразовательных организаций Ханты-Мансийского района.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225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строительство, реконструкция зданий для размещения дошкольных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-частном партнерстве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школа»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92" w:type="pct"/>
          </w:tcPr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1. Реализация дополнительных общеобразовательных программ, организация проведения общественно значимых мероприятий в сфере образования, науки и молодежной политики.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2. Организации и проведению общественно значимых мероприятий в сфере образования, науки и молодежной политики. 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3. Реализация дополнительных общеобразовательных программ для детей с ограниченными возможностями здоровья и детей-инвалидов.</w:t>
            </w:r>
          </w:p>
          <w:p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4. Обеспечение обучающихся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поощрение лучших обучающихся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среда»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Создание цифровой образовательной среды: внедрение единой информационно-сервисной платформы с сегментом для размещения открытых данных в машиночитаемом формате.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Создание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Яндекс.Лицей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Ханты-Мансийского района </w:t>
            </w:r>
          </w:p>
        </w:tc>
        <w:tc>
          <w:tcPr>
            <w:tcW w:w="1592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225" w:type="pct"/>
            <w:vMerge w:val="restar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30 декабря 2016 года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– Югры из бюджета Ханты-Мансийского автономного округа –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отдельного переданного государственного полномочия Ханты-Мансийского автономного округа –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</w:t>
            </w:r>
            <w:r w:rsidR="00724C5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от 22 января 2021 года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470"/>
        </w:trPr>
        <w:tc>
          <w:tcPr>
            <w:tcW w:w="457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5" w:type="pct"/>
            <w:vMerge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дошкольного образования (содержание учреждений)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образования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в оказании услуг в сфере дополнительного образования (содержание учреждения)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br/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 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Федерации»  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региональных и муниципальных конкурсах, соревнованиях, фестивалях, слетах, форумах и иных мероприятиях,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направленных на выявление и развитие талантливых детей и молодежи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 января</w:t>
            </w:r>
            <w:r w:rsidR="0072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</w:t>
            </w:r>
          </w:p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и участие во всероссийских, межрегиональных, региональных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8D5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 января</w:t>
            </w:r>
            <w:r w:rsidR="008D5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организации отдыха и оздоровления детей и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предоставления и распределения субсидии из бюджета Ханты-Мансийского автономного округа – Югры бюджетам муниципальных районов и городских округов автономного округа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      </w:r>
          </w:p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автономного округа – Югры от 27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 порядке организации отдыха и оздоровления детей, имеющих место жительства в Ханты-Мансийском автономном округе – Югре»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726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на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профориентацию и карьерные устремления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8D5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</w:t>
            </w:r>
            <w:r w:rsidRPr="00B351E4"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от 22 января</w:t>
            </w:r>
            <w:r w:rsidR="008D5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</w:t>
            </w:r>
          </w:p>
        </w:tc>
        <w:tc>
          <w:tcPr>
            <w:tcW w:w="1592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D67B91" w:rsidRPr="00B351E4" w:rsidRDefault="00D67B91" w:rsidP="00B351E4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D67B91" w:rsidRPr="00B351E4" w:rsidSect="00D27843">
          <w:type w:val="continuous"/>
          <w:pgSz w:w="16838" w:h="11906" w:orient="landscape"/>
          <w:pgMar w:top="1418" w:right="1276" w:bottom="1134" w:left="1559" w:header="426" w:footer="3" w:gutter="0"/>
          <w:cols w:space="720"/>
          <w:noEndnote/>
          <w:docGrid w:linePitch="360"/>
        </w:sectPr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Приложение 3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 xml:space="preserve">Показатели, характеризующие эффективность структурного элемента (основного мероприятия) 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>муниципальной программы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1833"/>
        <w:gridCol w:w="1980"/>
        <w:gridCol w:w="1422"/>
        <w:gridCol w:w="1418"/>
        <w:gridCol w:w="1701"/>
        <w:gridCol w:w="1842"/>
      </w:tblGrid>
      <w:tr w:rsidR="008D5776" w:rsidRPr="00B351E4" w:rsidTr="005F1675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521" w:type="dxa"/>
            <w:gridSpan w:val="4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8D5776" w:rsidRPr="00B351E4" w:rsidTr="005F1675">
        <w:trPr>
          <w:trHeight w:val="20"/>
        </w:trPr>
        <w:tc>
          <w:tcPr>
            <w:tcW w:w="787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2022 год</w:t>
            </w:r>
          </w:p>
        </w:tc>
        <w:tc>
          <w:tcPr>
            <w:tcW w:w="1422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:rsidR="008D5776" w:rsidRPr="00B351E4" w:rsidRDefault="005F1675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shd w:val="clear" w:color="auto" w:fill="FFFFFF"/>
          </w:tcPr>
          <w:p w:rsidR="008D5776" w:rsidRPr="00B351E4" w:rsidRDefault="008D5776" w:rsidP="005F167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</w:t>
            </w:r>
            <w:r w:rsidR="005F1675">
              <w:rPr>
                <w:sz w:val="22"/>
                <w:szCs w:val="22"/>
              </w:rPr>
              <w:t>5</w:t>
            </w:r>
            <w:r w:rsidRPr="00B351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vMerge/>
            <w:shd w:val="clear" w:color="auto" w:fill="FFFFFF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776" w:rsidRPr="00B351E4" w:rsidTr="005F1675">
        <w:trPr>
          <w:trHeight w:val="20"/>
        </w:trPr>
        <w:tc>
          <w:tcPr>
            <w:tcW w:w="787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1833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980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22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7</w:t>
            </w:r>
          </w:p>
        </w:tc>
      </w:tr>
      <w:tr w:rsidR="008D5776" w:rsidRPr="00B351E4" w:rsidTr="005F1675">
        <w:trPr>
          <w:trHeight w:val="20"/>
        </w:trPr>
        <w:tc>
          <w:tcPr>
            <w:tcW w:w="787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:rsidR="008D5776" w:rsidRPr="00B351E4" w:rsidRDefault="008D5776" w:rsidP="00B351E4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B351E4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1833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8D5776" w:rsidRPr="00B351E4" w:rsidRDefault="008D5776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D5776" w:rsidRPr="00B351E4" w:rsidRDefault="005F167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детей, %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:rsidTr="005F1675">
        <w:trPr>
          <w:trHeight w:val="20"/>
        </w:trPr>
        <w:tc>
          <w:tcPr>
            <w:tcW w:w="787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754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1833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91771B" w:rsidRDefault="0091771B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91771B" w:rsidRDefault="0091771B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91771B" w:rsidRPr="0091771B" w:rsidRDefault="0091771B" w:rsidP="009177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1771B" w:rsidRPr="0091771B" w:rsidRDefault="0091771B" w:rsidP="009177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реализуемых объектов на 2022год и на плановый период 2023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91771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91771B">
        <w:rPr>
          <w:rFonts w:ascii="Times New Roman" w:eastAsia="Times New Roman" w:hAnsi="Times New Roman" w:cs="Times New Roman"/>
          <w:sz w:val="28"/>
          <w:szCs w:val="28"/>
        </w:rPr>
        <w:t>-частном партнерстве и концессионными соглашениями</w:t>
      </w:r>
    </w:p>
    <w:p w:rsidR="0091771B" w:rsidRPr="0091771B" w:rsidRDefault="0091771B" w:rsidP="0091771B">
      <w:pPr>
        <w:widowControl w:val="0"/>
        <w:spacing w:after="183" w:line="280" w:lineRule="exact"/>
        <w:ind w:left="125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146"/>
        <w:gridCol w:w="965"/>
        <w:gridCol w:w="1276"/>
        <w:gridCol w:w="851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91771B" w:rsidRPr="0091771B" w:rsidTr="00A23813">
        <w:trPr>
          <w:trHeight w:val="35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5E0A1E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  <w:r w:rsidR="00A23813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91771B" w:rsidRPr="0091771B" w:rsidTr="00A23813">
        <w:trPr>
          <w:trHeight w:val="16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1771B" w:rsidRPr="0091771B" w:rsidTr="00A23813">
        <w:trPr>
          <w:trHeight w:val="271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</w:t>
            </w:r>
          </w:p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числе:</w:t>
            </w:r>
          </w:p>
          <w:p w:rsidR="0091771B" w:rsidRPr="0091771B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</w:tr>
      <w:tr w:rsidR="0091771B" w:rsidRPr="0091771B" w:rsidTr="00A23813">
        <w:trPr>
          <w:trHeight w:val="3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A23813" w:rsidRPr="0091771B" w:rsidTr="00A23813">
        <w:trPr>
          <w:trHeight w:val="10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пристроем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п.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Красноленинский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943DD1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6259D8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6259D8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59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3 000,0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38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91771B" w:rsidRDefault="00E51E98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217C63" w:rsidRPr="0091771B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плоскостных сооружений МКОУ «СОШ п. Сибирский»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943DD1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6612E4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6612E4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43 225,19 тыс. рублей в ценах 4 кв. 2018 года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E84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jc w:val="center"/>
            </w:pPr>
            <w:r w:rsidRPr="00E8443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91771B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Default="00E51E98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1D6D18" w:rsidRPr="0091771B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1D6D18" w:rsidP="001D6D1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DA577F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943DD1" w:rsidP="00943DD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3D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1D6D18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6612E4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Default="00E51E98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1A244C" w:rsidRPr="0091771B" w:rsidTr="00A23813">
        <w:trPr>
          <w:trHeight w:val="28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DA577F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спортивного зала МБОУ ХМР «СОШ п.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Луговской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7 891,1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Default="00E51E98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</w:tbl>
    <w:p w:rsidR="0091771B" w:rsidRPr="0091771B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</w:t>
      </w:r>
      <w:proofErr w:type="spellStart"/>
      <w:r w:rsidRPr="0091771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91771B">
        <w:rPr>
          <w:rFonts w:ascii="Times New Roman" w:eastAsia="Times New Roman" w:hAnsi="Times New Roman" w:cs="Times New Roman"/>
          <w:sz w:val="28"/>
          <w:szCs w:val="28"/>
        </w:rPr>
        <w:t>-частное партнерство; концессия.</w:t>
      </w:r>
    </w:p>
    <w:p w:rsidR="0091771B" w:rsidRPr="0091771B" w:rsidRDefault="0091771B" w:rsidP="0091771B">
      <w:pPr>
        <w:widowControl w:val="0"/>
        <w:tabs>
          <w:tab w:val="left" w:pos="12540"/>
        </w:tabs>
        <w:spacing w:after="123" w:line="28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91771B" w:rsidRPr="0091771B" w:rsidTr="0091771B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объекта</w:t>
            </w:r>
          </w:p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Механизм реализации (источник финансирования)</w:t>
            </w:r>
          </w:p>
        </w:tc>
      </w:tr>
      <w:tr w:rsidR="0091771B" w:rsidRPr="0091771B" w:rsidTr="0091771B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1A244C" w:rsidRPr="0091771B" w:rsidTr="00044BAC">
        <w:trPr>
          <w:trHeight w:hRule="exact" w:val="68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п. </w:t>
            </w:r>
            <w:proofErr w:type="spellStart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Красноленинский</w:t>
            </w:r>
            <w:proofErr w:type="spellEnd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плоскостных сооружений МКОУ «СОШ п. Сибирский»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55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Капитальный ремонт спортивного зала МБОУ ХМР «СОШ п. </w:t>
            </w:r>
            <w:proofErr w:type="spellStart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Луговской</w:t>
            </w:r>
            <w:proofErr w:type="spellEnd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</w:tbl>
    <w:p w:rsidR="0091771B" w:rsidRDefault="0091771B" w:rsidP="0091771B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1771B" w:rsidRDefault="0091771B" w:rsidP="0091771B">
      <w:pPr>
        <w:tabs>
          <w:tab w:val="left" w:pos="4536"/>
        </w:tabs>
        <w:spacing w:after="0" w:line="240" w:lineRule="auto"/>
        <w:ind w:firstLine="709"/>
        <w:jc w:val="both"/>
      </w:pPr>
      <w:r w:rsidRPr="0091771B">
        <w:rPr>
          <w:rFonts w:ascii="Times New Roman" w:eastAsia="Calibri" w:hAnsi="Times New Roman" w:cs="Times New Roman"/>
        </w:rPr>
        <w:t>Содержит общие сведения об объектах, создание которых планируется осуществлять за счет бюджетных ассигнований и направлено 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</w:t>
      </w:r>
      <w:r>
        <w:rPr>
          <w:rFonts w:ascii="Times New Roman" w:eastAsia="Calibri" w:hAnsi="Times New Roman" w:cs="Times New Roman"/>
        </w:rPr>
        <w:t xml:space="preserve"> </w:t>
      </w:r>
      <w:r w:rsidRPr="0091771B">
        <w:rPr>
          <w:rFonts w:ascii="Times New Roman" w:eastAsia="Calibri" w:hAnsi="Times New Roman" w:cs="Times New Roman"/>
        </w:rPr>
        <w:t xml:space="preserve">о государственно-частном партнерстве, </w:t>
      </w:r>
      <w:proofErr w:type="spellStart"/>
      <w:r w:rsidRPr="0091771B">
        <w:rPr>
          <w:rFonts w:ascii="Times New Roman" w:eastAsia="Calibri" w:hAnsi="Times New Roman" w:cs="Times New Roman"/>
        </w:rPr>
        <w:t>муниципально</w:t>
      </w:r>
      <w:proofErr w:type="spellEnd"/>
      <w:r w:rsidRPr="0091771B">
        <w:rPr>
          <w:rFonts w:ascii="Times New Roman" w:eastAsia="Calibri" w:hAnsi="Times New Roman" w:cs="Times New Roman"/>
        </w:rPr>
        <w:t>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</w:t>
      </w:r>
    </w:p>
    <w:p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».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BB300F" w:rsidRPr="00B351E4" w:rsidRDefault="00BB300F" w:rsidP="00B351E4">
      <w:pPr>
        <w:pStyle w:val="a3"/>
        <w:numPr>
          <w:ilvl w:val="1"/>
          <w:numId w:val="2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Приложение 2 к постановлению изложить в новой редакции: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«</w:t>
      </w:r>
      <w:r w:rsidR="00D67B91" w:rsidRPr="00B351E4">
        <w:t>Приложение 2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к постановлению администрации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Ханты-Мансийского района</w:t>
      </w:r>
    </w:p>
    <w:p w:rsidR="00D67B91" w:rsidRPr="00B351E4" w:rsidRDefault="00D67B91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годы» на 2022 год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51E4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56"/>
        <w:gridCol w:w="7583"/>
        <w:gridCol w:w="2827"/>
        <w:gridCol w:w="2827"/>
      </w:tblGrid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подпрограмма 1 «Инновационное развитие образования»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выявление и развитие талантливых детей и молодежи («Спартакиада школьников», научно-практическая конференция «Шаг в будущее», «Спортивный уикенд», акция «Спасти и сохранить», Всероссийские военно-спортивные игры «Зарница» и «Орленок», Кирилло-Мефодиевские чтения и т.п.)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Юнармейских отрядов Ханты-Мансийского района, военно-патриотический слет «Российское движение школьников», участие в конкурсах, акциях, конференциях в рамках «Российского движения школьников»)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обучающихся образовательных организаций Ханты-Мансийского района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:rsidTr="00BB300F">
        <w:trPr>
          <w:trHeight w:val="20"/>
        </w:trPr>
        <w:tc>
          <w:tcPr>
            <w:tcW w:w="270" w:type="pct"/>
          </w:tcPr>
          <w:p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10" w:type="pct"/>
          </w:tcPr>
          <w:p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</w:tbl>
    <w:p w:rsidR="00E54E29" w:rsidRPr="00B351E4" w:rsidRDefault="00895FB7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>».</w:t>
      </w:r>
    </w:p>
    <w:p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B300F" w:rsidRPr="00B351E4" w:rsidRDefault="00BB300F" w:rsidP="00B351E4">
      <w:pPr>
        <w:pStyle w:val="a3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351E4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Pr="00B351E4">
        <w:rPr>
          <w:rFonts w:ascii="Times New Roman" w:hAnsi="Times New Roman"/>
          <w:bCs/>
          <w:sz w:val="28"/>
          <w:szCs w:val="24"/>
        </w:rPr>
        <w:t>на заместителя главы Ханты-Мансийского района по социальным вопросам.</w:t>
      </w:r>
    </w:p>
    <w:p w:rsidR="00BB300F" w:rsidRPr="00B351E4" w:rsidRDefault="00BB300F" w:rsidP="00B351E4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B3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B351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proofErr w:type="spellStart"/>
      <w:r w:rsidRPr="00B351E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BB300F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</w:p>
    <w:sectPr w:rsidR="00BB300F" w:rsidRPr="00B351E4" w:rsidSect="00D27843">
      <w:type w:val="continuous"/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CF" w:rsidRDefault="00C018CF">
      <w:pPr>
        <w:spacing w:after="0" w:line="240" w:lineRule="auto"/>
      </w:pPr>
      <w:r>
        <w:separator/>
      </w:r>
    </w:p>
  </w:endnote>
  <w:endnote w:type="continuationSeparator" w:id="0">
    <w:p w:rsidR="00C018CF" w:rsidRDefault="00C0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CF" w:rsidRDefault="00C018CF">
      <w:pPr>
        <w:spacing w:after="0" w:line="240" w:lineRule="auto"/>
      </w:pPr>
      <w:r>
        <w:separator/>
      </w:r>
    </w:p>
  </w:footnote>
  <w:footnote w:type="continuationSeparator" w:id="0">
    <w:p w:rsidR="00C018CF" w:rsidRDefault="00C0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018CF" w:rsidRPr="00524202" w:rsidRDefault="00C018CF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39383B">
          <w:rPr>
            <w:rFonts w:ascii="Times New Roman" w:hAnsi="Times New Roman"/>
            <w:noProof/>
            <w:sz w:val="24"/>
          </w:rPr>
          <w:t>22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C018CF" w:rsidRPr="009115FC" w:rsidRDefault="00C018CF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CF" w:rsidRDefault="00C018CF">
    <w:pPr>
      <w:pStyle w:val="ac"/>
      <w:jc w:val="center"/>
    </w:pPr>
  </w:p>
  <w:p w:rsidR="00C018CF" w:rsidRDefault="00C018C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884"/>
    <w:rsid w:val="00052BF4"/>
    <w:rsid w:val="00053DAE"/>
    <w:rsid w:val="00056B00"/>
    <w:rsid w:val="00056C8B"/>
    <w:rsid w:val="00056D21"/>
    <w:rsid w:val="00056DBD"/>
    <w:rsid w:val="00057695"/>
    <w:rsid w:val="00057C6F"/>
    <w:rsid w:val="0006078E"/>
    <w:rsid w:val="00061A5E"/>
    <w:rsid w:val="000630BB"/>
    <w:rsid w:val="000638EB"/>
    <w:rsid w:val="000641A4"/>
    <w:rsid w:val="00064EA8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3A2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4C2"/>
    <w:rsid w:val="001608D7"/>
    <w:rsid w:val="001612D6"/>
    <w:rsid w:val="00161CAB"/>
    <w:rsid w:val="00162226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CAE"/>
    <w:rsid w:val="00207DDA"/>
    <w:rsid w:val="002121A3"/>
    <w:rsid w:val="0021281D"/>
    <w:rsid w:val="00213392"/>
    <w:rsid w:val="002133C1"/>
    <w:rsid w:val="00215122"/>
    <w:rsid w:val="0021610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2BF1"/>
    <w:rsid w:val="002933DD"/>
    <w:rsid w:val="00294840"/>
    <w:rsid w:val="002954F6"/>
    <w:rsid w:val="0029570F"/>
    <w:rsid w:val="00296AA1"/>
    <w:rsid w:val="00296F61"/>
    <w:rsid w:val="002977E9"/>
    <w:rsid w:val="002A03BD"/>
    <w:rsid w:val="002A0903"/>
    <w:rsid w:val="002A2E2F"/>
    <w:rsid w:val="002A37A7"/>
    <w:rsid w:val="002A442C"/>
    <w:rsid w:val="002A475F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8D"/>
    <w:rsid w:val="002F4852"/>
    <w:rsid w:val="002F4B63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71E3"/>
    <w:rsid w:val="00411083"/>
    <w:rsid w:val="004110F9"/>
    <w:rsid w:val="0041506E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AE"/>
    <w:rsid w:val="00447974"/>
    <w:rsid w:val="004504CA"/>
    <w:rsid w:val="004508FA"/>
    <w:rsid w:val="00451979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4137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6F9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DF6"/>
    <w:rsid w:val="005F6136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9D8"/>
    <w:rsid w:val="0062674F"/>
    <w:rsid w:val="006270DA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6133"/>
    <w:rsid w:val="00676D20"/>
    <w:rsid w:val="00676E41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E67"/>
    <w:rsid w:val="006A42B8"/>
    <w:rsid w:val="006A48BC"/>
    <w:rsid w:val="006A4ABA"/>
    <w:rsid w:val="006A4BB0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D0F"/>
    <w:rsid w:val="007A1A3D"/>
    <w:rsid w:val="007A25DE"/>
    <w:rsid w:val="007A291C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6DBC"/>
    <w:rsid w:val="007C706F"/>
    <w:rsid w:val="007C7411"/>
    <w:rsid w:val="007D06B7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D98"/>
    <w:rsid w:val="00823030"/>
    <w:rsid w:val="0082318C"/>
    <w:rsid w:val="00824588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228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5B8C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1372"/>
    <w:rsid w:val="009A245E"/>
    <w:rsid w:val="009A26CC"/>
    <w:rsid w:val="009A28B4"/>
    <w:rsid w:val="009A6B5A"/>
    <w:rsid w:val="009B19D3"/>
    <w:rsid w:val="009B1EFB"/>
    <w:rsid w:val="009B22E3"/>
    <w:rsid w:val="009B2359"/>
    <w:rsid w:val="009B23EA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FFB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2043"/>
    <w:rsid w:val="00A33718"/>
    <w:rsid w:val="00A33F36"/>
    <w:rsid w:val="00A34146"/>
    <w:rsid w:val="00A34230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116A"/>
    <w:rsid w:val="00AD2270"/>
    <w:rsid w:val="00AD2679"/>
    <w:rsid w:val="00AD309C"/>
    <w:rsid w:val="00AD3875"/>
    <w:rsid w:val="00AD3CB2"/>
    <w:rsid w:val="00AD42D8"/>
    <w:rsid w:val="00AD55D4"/>
    <w:rsid w:val="00AD5886"/>
    <w:rsid w:val="00AD5D17"/>
    <w:rsid w:val="00AD5D18"/>
    <w:rsid w:val="00AD6217"/>
    <w:rsid w:val="00AD67BB"/>
    <w:rsid w:val="00AD72A9"/>
    <w:rsid w:val="00AD7EFF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C6C"/>
    <w:rsid w:val="00BC3175"/>
    <w:rsid w:val="00BC4372"/>
    <w:rsid w:val="00BC46AD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D3"/>
    <w:rsid w:val="00C0092F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F0011"/>
    <w:rsid w:val="00CF025F"/>
    <w:rsid w:val="00CF105B"/>
    <w:rsid w:val="00CF10E8"/>
    <w:rsid w:val="00CF18B9"/>
    <w:rsid w:val="00CF1C73"/>
    <w:rsid w:val="00CF20AE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7ED5"/>
    <w:rsid w:val="00D10A44"/>
    <w:rsid w:val="00D10B61"/>
    <w:rsid w:val="00D118E9"/>
    <w:rsid w:val="00D11D37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105F"/>
    <w:rsid w:val="00D413F6"/>
    <w:rsid w:val="00D4164C"/>
    <w:rsid w:val="00D41808"/>
    <w:rsid w:val="00D418DC"/>
    <w:rsid w:val="00D42D9B"/>
    <w:rsid w:val="00D43A4B"/>
    <w:rsid w:val="00D45831"/>
    <w:rsid w:val="00D46552"/>
    <w:rsid w:val="00D4668D"/>
    <w:rsid w:val="00D470C0"/>
    <w:rsid w:val="00D47F6A"/>
    <w:rsid w:val="00D512B3"/>
    <w:rsid w:val="00D51B8A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98D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1E2E"/>
    <w:rsid w:val="00E7293B"/>
    <w:rsid w:val="00E72CB5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E0"/>
    <w:rsid w:val="00F01912"/>
    <w:rsid w:val="00F01D1E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22F0"/>
    <w:rsid w:val="00F3444D"/>
    <w:rsid w:val="00F34B59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BD5"/>
    <w:rsid w:val="00FA3DDA"/>
    <w:rsid w:val="00FA6337"/>
    <w:rsid w:val="00FA6F58"/>
    <w:rsid w:val="00FA7B48"/>
    <w:rsid w:val="00FA7C0D"/>
    <w:rsid w:val="00FA7E3C"/>
    <w:rsid w:val="00FB03AF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729"/>
    <w:rsid w:val="00FC090E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AEF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EC5E1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4086-B9AC-4FF6-99D0-4FDD2F7F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61</Pages>
  <Words>12897</Words>
  <Characters>73518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Колотилова Ольга Николаевна</cp:lastModifiedBy>
  <cp:revision>24</cp:revision>
  <cp:lastPrinted>2022-10-31T08:20:00Z</cp:lastPrinted>
  <dcterms:created xsi:type="dcterms:W3CDTF">2022-09-14T11:12:00Z</dcterms:created>
  <dcterms:modified xsi:type="dcterms:W3CDTF">2022-10-31T10:35:00Z</dcterms:modified>
</cp:coreProperties>
</file>